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5F" w:rsidRPr="007A0B3E" w:rsidRDefault="0087412C" w:rsidP="007A0B3E">
      <w:pPr>
        <w:spacing w:beforeLines="50" w:before="156" w:afterLines="50" w:after="156"/>
        <w:jc w:val="center"/>
        <w:rPr>
          <w:rFonts w:ascii="方正小标宋_GBK" w:eastAsia="方正小标宋_GBK"/>
          <w:sz w:val="32"/>
          <w:szCs w:val="32"/>
        </w:rPr>
      </w:pPr>
      <w:r w:rsidRPr="0087412C">
        <w:rPr>
          <w:rFonts w:ascii="方正小标宋_GBK" w:eastAsia="方正小标宋_GBK" w:hint="eastAsia"/>
          <w:sz w:val="32"/>
          <w:szCs w:val="32"/>
        </w:rPr>
        <w:t>2018年</w:t>
      </w:r>
      <w:r w:rsidR="001806E5">
        <w:rPr>
          <w:rFonts w:ascii="方正小标宋_GBK" w:eastAsia="方正小标宋_GBK" w:hint="eastAsia"/>
          <w:sz w:val="32"/>
          <w:szCs w:val="32"/>
        </w:rPr>
        <w:t>晋江市</w:t>
      </w:r>
      <w:r w:rsidR="00057A3C" w:rsidRPr="007A0B3E">
        <w:rPr>
          <w:rFonts w:ascii="方正小标宋_GBK" w:eastAsia="方正小标宋_GBK" w:hint="eastAsia"/>
          <w:sz w:val="32"/>
          <w:szCs w:val="32"/>
        </w:rPr>
        <w:t>政府预</w:t>
      </w:r>
      <w:r w:rsidR="00102DF0" w:rsidRPr="007A0B3E">
        <w:rPr>
          <w:rFonts w:ascii="方正小标宋_GBK" w:eastAsia="方正小标宋_GBK" w:hint="eastAsia"/>
          <w:sz w:val="32"/>
          <w:szCs w:val="32"/>
        </w:rPr>
        <w:t>算相关重要事项</w:t>
      </w:r>
      <w:r w:rsidR="00057A3C" w:rsidRPr="007A0B3E">
        <w:rPr>
          <w:rFonts w:ascii="方正小标宋_GBK" w:eastAsia="方正小标宋_GBK" w:hint="eastAsia"/>
          <w:sz w:val="32"/>
          <w:szCs w:val="32"/>
        </w:rPr>
        <w:t>说明</w:t>
      </w:r>
    </w:p>
    <w:p w:rsidR="00E469B6" w:rsidRPr="00E469B6" w:rsidRDefault="00E469B6" w:rsidP="00651375">
      <w:pPr>
        <w:spacing w:line="600" w:lineRule="exact"/>
        <w:ind w:firstLineChars="200" w:firstLine="640"/>
        <w:rPr>
          <w:rFonts w:ascii="方正黑体_GBK" w:eastAsia="方正黑体_GBK" w:hAnsi="黑体"/>
          <w:sz w:val="32"/>
          <w:szCs w:val="32"/>
        </w:rPr>
      </w:pPr>
      <w:r w:rsidRPr="00E469B6">
        <w:rPr>
          <w:rFonts w:ascii="方正黑体_GBK" w:eastAsia="方正黑体_GBK" w:hAnsi="黑体" w:hint="eastAsia"/>
          <w:sz w:val="32"/>
          <w:szCs w:val="32"/>
        </w:rPr>
        <w:t>一、</w:t>
      </w:r>
      <w:r w:rsidR="001806E5">
        <w:rPr>
          <w:rFonts w:ascii="方正黑体_GBK" w:eastAsia="方正黑体_GBK" w:hAnsi="仿宋" w:cs="Arial" w:hint="eastAsia"/>
          <w:kern w:val="0"/>
          <w:sz w:val="32"/>
          <w:szCs w:val="32"/>
        </w:rPr>
        <w:t>晋江市</w:t>
      </w:r>
      <w:r w:rsidRPr="00E469B6">
        <w:rPr>
          <w:rFonts w:ascii="方正黑体_GBK" w:eastAsia="方正黑体_GBK" w:hAnsi="仿宋" w:cs="Arial" w:hint="eastAsia"/>
          <w:kern w:val="0"/>
          <w:sz w:val="32"/>
          <w:szCs w:val="32"/>
        </w:rPr>
        <w:t>本级支出预算说明</w:t>
      </w:r>
    </w:p>
    <w:p w:rsidR="00E469B6" w:rsidRDefault="001806E5" w:rsidP="00651375">
      <w:pPr>
        <w:spacing w:line="600" w:lineRule="exact"/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090102">
        <w:rPr>
          <w:rFonts w:ascii="仿宋" w:eastAsia="仿宋" w:hAnsi="仿宋" w:cs="Arial" w:hint="eastAsia"/>
          <w:kern w:val="0"/>
          <w:sz w:val="32"/>
          <w:szCs w:val="32"/>
        </w:rPr>
        <w:t>晋江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市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本级一般公共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预算</w:t>
      </w:r>
      <w:r w:rsidR="00E469B6">
        <w:rPr>
          <w:rFonts w:ascii="仿宋" w:eastAsia="仿宋" w:hAnsi="仿宋" w:cs="Arial" w:hint="eastAsia"/>
          <w:kern w:val="0"/>
          <w:sz w:val="32"/>
          <w:szCs w:val="32"/>
        </w:rPr>
        <w:t>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数为</w:t>
      </w:r>
      <w:r w:rsidR="00090102">
        <w:rPr>
          <w:rFonts w:ascii="仿宋" w:eastAsia="仿宋" w:hAnsi="仿宋" w:cs="Arial" w:hint="eastAsia"/>
          <w:kern w:val="0"/>
          <w:sz w:val="32"/>
          <w:szCs w:val="32"/>
        </w:rPr>
        <w:t>1159569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="00090102"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090102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增加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38169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万元，增长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3.4</w:t>
      </w:r>
      <w:r w:rsidR="00E469B6">
        <w:rPr>
          <w:rFonts w:ascii="仿宋" w:eastAsia="仿宋" w:hAnsi="仿宋" w:hint="eastAsia"/>
          <w:kern w:val="0"/>
          <w:sz w:val="32"/>
          <w:szCs w:val="32"/>
        </w:rPr>
        <w:t>%</w:t>
      </w:r>
      <w:r w:rsidR="00120A39">
        <w:rPr>
          <w:rFonts w:ascii="仿宋" w:eastAsia="仿宋" w:hAnsi="仿宋" w:hint="eastAsia"/>
          <w:kern w:val="0"/>
          <w:sz w:val="32"/>
          <w:szCs w:val="32"/>
        </w:rPr>
        <w:t>，主要是财力增加相应增加支出</w:t>
      </w:r>
      <w:r w:rsidR="00E469B6" w:rsidRPr="00057A3C">
        <w:rPr>
          <w:rFonts w:ascii="仿宋" w:eastAsia="仿宋" w:hAnsi="仿宋" w:cs="Arial" w:hint="eastAsia"/>
          <w:kern w:val="0"/>
          <w:sz w:val="32"/>
          <w:szCs w:val="32"/>
        </w:rPr>
        <w:t>。具体情况如下：</w:t>
      </w:r>
    </w:p>
    <w:p w:rsidR="001806E5" w:rsidRDefault="001806E5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（一）</w:t>
      </w:r>
      <w:r w:rsidRPr="001806E5">
        <w:rPr>
          <w:rFonts w:ascii="仿宋" w:eastAsia="仿宋" w:hAnsi="仿宋" w:hint="eastAsia"/>
          <w:kern w:val="0"/>
          <w:sz w:val="32"/>
          <w:szCs w:val="32"/>
        </w:rPr>
        <w:t>一般公共服务支出73000万元，较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Pr="001806E5">
        <w:rPr>
          <w:rFonts w:ascii="仿宋" w:eastAsia="仿宋" w:hAnsi="仿宋" w:hint="eastAsia"/>
          <w:kern w:val="0"/>
          <w:sz w:val="32"/>
          <w:szCs w:val="32"/>
        </w:rPr>
        <w:t>预算数增加1290万元，增长1.8%</w:t>
      </w:r>
      <w:r w:rsidR="006540C1">
        <w:rPr>
          <w:rFonts w:ascii="仿宋" w:eastAsia="仿宋" w:hAnsi="仿宋" w:hint="eastAsia"/>
          <w:kern w:val="0"/>
          <w:sz w:val="32"/>
          <w:szCs w:val="32"/>
        </w:rPr>
        <w:t>，主要是基本支出增加</w:t>
      </w:r>
      <w:r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人大事务1435万元，较2017年预算数增加91万元，增长6.77%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政协事务1096万元，较2017年预算数增加115万元，增长11.72%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政府办公厅（室）及相关机构事务19377万元，较2017年预算数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1433万元，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6.89%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，主要是机构改革划入其他科目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发展与改革事务2258万元，较2017年预算数增加497万元，增长28.22%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，主要是增加公共资源交易中心经费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统计信息事务1337万元，较2017年预算数增加399万元，增长42.54%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，主要是增加全国经济普查经费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财政事务2467万元，较2017年预算数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436万元，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A613F" w:rsidRPr="00090102">
        <w:rPr>
          <w:rFonts w:ascii="仿宋" w:eastAsia="仿宋" w:hAnsi="仿宋" w:hint="eastAsia"/>
          <w:kern w:val="0"/>
          <w:sz w:val="32"/>
          <w:szCs w:val="32"/>
        </w:rPr>
        <w:t>15.02%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，主要是减少财政一体化系统建设费用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税收事务7500万元，较2017年预算数增加0万元，增长0%；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lastRenderedPageBreak/>
        <w:t>审计事务657万元，较2017年预算数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123万元，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8A613F" w:rsidRPr="00090102">
        <w:rPr>
          <w:rFonts w:ascii="仿宋" w:eastAsia="仿宋" w:hAnsi="仿宋" w:hint="eastAsia"/>
          <w:kern w:val="0"/>
          <w:sz w:val="32"/>
          <w:szCs w:val="32"/>
        </w:rPr>
        <w:t>15.77%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</w:t>
      </w:r>
      <w:r w:rsidR="00BE334B">
        <w:rPr>
          <w:rFonts w:ascii="仿宋" w:eastAsia="仿宋" w:hAnsi="仿宋" w:hint="eastAsia"/>
          <w:kern w:val="0"/>
          <w:sz w:val="32"/>
          <w:szCs w:val="32"/>
        </w:rPr>
        <w:t>主要是人员变动经费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人力资源事务142万元，较2017年预算数增加139万元，</w:t>
      </w:r>
      <w:r w:rsidR="008A613F" w:rsidRPr="00090102">
        <w:rPr>
          <w:rFonts w:ascii="仿宋" w:eastAsia="仿宋" w:hAnsi="仿宋" w:hint="eastAsia"/>
          <w:kern w:val="0"/>
          <w:sz w:val="32"/>
          <w:szCs w:val="32"/>
        </w:rPr>
        <w:t>增长4633.33%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</w:t>
      </w:r>
      <w:r w:rsidR="00BE334B">
        <w:rPr>
          <w:rFonts w:ascii="仿宋" w:eastAsia="仿宋" w:hAnsi="仿宋" w:hint="eastAsia"/>
          <w:kern w:val="0"/>
          <w:sz w:val="32"/>
          <w:szCs w:val="32"/>
        </w:rPr>
        <w:t>主要是人员经费从政府事务</w:t>
      </w:r>
      <w:proofErr w:type="gramStart"/>
      <w:r w:rsidR="00BE334B">
        <w:rPr>
          <w:rFonts w:ascii="仿宋" w:eastAsia="仿宋" w:hAnsi="仿宋" w:hint="eastAsia"/>
          <w:kern w:val="0"/>
          <w:sz w:val="32"/>
          <w:szCs w:val="32"/>
        </w:rPr>
        <w:t>转列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本</w:t>
      </w:r>
      <w:proofErr w:type="gramEnd"/>
      <w:r w:rsidR="008A613F">
        <w:rPr>
          <w:rFonts w:ascii="仿宋" w:eastAsia="仿宋" w:hAnsi="仿宋" w:hint="eastAsia"/>
          <w:kern w:val="0"/>
          <w:sz w:val="32"/>
          <w:szCs w:val="32"/>
        </w:rPr>
        <w:t>科目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纪检监察事务3206万元，较2017年预算数增加1915万元，增长148.33%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，主要是增加监察委组建经费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商贸事务1373万元，较2017年预算数增加216万元，增长18.67%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，主要是增加招商引资经费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工商行政管理事务7698万元，较2017年预算数增加599万元，增长8.44%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，主要是增加食品安全便民亭等经费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民族事务0万元，较2017年预算数增加0万元；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宗教事务80万元，较2017年预算数增加10万元，增长14.29%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，主要增加宗教专项经费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港澳台侨事务721万元，较2017年预算数增加9万元，增长1.26%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，主要是增加台湾就业青心装修经费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档案事务501万元，较2017年预算数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9万元，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1.76%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，主要是人员变动经费减少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民主党派及工商联事务602万元，较2017年预算数增加6万元，增长1.01%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，主要是人员经费增长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群众团体事务2601万元，较2017年预算数增加350万元，增长15.55%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，主要是人员经费增长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党委办公厅（室）及相关机构事务4934万元，较2017年预算数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315万元，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6%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，主要是压缩党建经费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lastRenderedPageBreak/>
        <w:t>组织事务1768万元，较2017年预算数增加134万元，增长8.2%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，主要是增加基层党建工作经费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宣传事务1681万元，较2017年预算数增加93万元，增长5.86%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，主要是增加媒体宣传合作经费等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统战事务638万元，较2017年预算数增加54万元，增长9.25%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，主要是增加商会活动经费补助等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其他共产党事务支出1885万元，较2017年预算数增加455万元，增长31.82%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，主要是增加老干部活动中心改造费用等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1806E5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其他一般公共服务支出9043万元，较2017年预算数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1476万元，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14.03%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，主要是压缩接待经费等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090102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</w:t>
      </w:r>
      <w:r w:rsidR="001806E5">
        <w:rPr>
          <w:rFonts w:ascii="仿宋" w:eastAsia="仿宋" w:hAnsi="仿宋" w:hint="eastAsia"/>
          <w:kern w:val="0"/>
          <w:sz w:val="32"/>
          <w:szCs w:val="32"/>
        </w:rPr>
        <w:t>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国防支出2000万元，较</w:t>
      </w:r>
      <w:r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预算数增加0万元，增长0%。其中：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国防动员705万元，较2017年预算数增加0万元；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其他国防支出1295万元，较2017年预算数增加0万元；</w:t>
      </w:r>
    </w:p>
    <w:p w:rsidR="001806E5" w:rsidRDefault="00090102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（三）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公共安全支出62000万元，较</w:t>
      </w:r>
      <w:r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预算数增加4300万元，增长7.45%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，主要是人员经费增加。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其中：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武装警察4793万元，较2017年预算数增加580万元，</w:t>
      </w:r>
      <w:r w:rsidR="008A613F" w:rsidRPr="00090102">
        <w:rPr>
          <w:rFonts w:ascii="仿宋" w:eastAsia="仿宋" w:hAnsi="仿宋" w:hint="eastAsia"/>
          <w:kern w:val="0"/>
          <w:sz w:val="32"/>
          <w:szCs w:val="32"/>
        </w:rPr>
        <w:t>增长13.77%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，主要是增加消防特勤大队入驻及运转经费等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公安43763万元，较2017年预算数增加786万元，</w:t>
      </w:r>
      <w:r w:rsidR="008A613F" w:rsidRPr="00090102">
        <w:rPr>
          <w:rFonts w:ascii="仿宋" w:eastAsia="仿宋" w:hAnsi="仿宋" w:hint="eastAsia"/>
          <w:kern w:val="0"/>
          <w:sz w:val="32"/>
          <w:szCs w:val="32"/>
        </w:rPr>
        <w:t>增长1.83%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国家安全160万元，较2017年预算数增加0万元，增长0%；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lastRenderedPageBreak/>
        <w:t>检察760万元，较2017年预算数增加150万元，增长24.59%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，主要是考核经费增加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法院1679万元，较2017年预算数增加879万元，增长109.88%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，主要是考核经费增加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司法2377万元，较2017年预算数增加230万元，增长10.71%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1806E5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其他公共安全支出8468万元，较2017年预算数增加1675万元，增长24.66%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090102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（四）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教育支出267000万元，较</w:t>
      </w:r>
      <w:r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预算数增加18300万元，增长7.36%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教育管理事务1312万元，较2017年预算数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134万元，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9.27%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，主要是压缩经常性业务费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普通教育172521万元，较2017年预算数增加1064万元，增长0.62%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，主要是增加幼儿园自聘人员费用、教师培训费用等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职业教育8209万元，较2017年预算数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373万元，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4.35%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，主要是人员变动经费减少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成人教育89万元，较2017年预算数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239万元，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72.87%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，主要是人员变动经费减少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特殊教育1287万元，较2017年预算数增加40万元，增长3.21%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进修及培训3076万元，较2017年预算数增加41万元，增长1.35%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，主要是增加培训费用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090102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lastRenderedPageBreak/>
        <w:t>教育费附加安排的支出25000万元，较2017年预算数增加2000万元，增长8.7%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，主要是增加智慧校园建设、一镇一校一游泳池等经费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Pr="001806E5" w:rsidRDefault="00090102" w:rsidP="00090102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90102">
        <w:rPr>
          <w:rFonts w:ascii="仿宋" w:eastAsia="仿宋" w:hAnsi="仿宋" w:hint="eastAsia"/>
          <w:kern w:val="0"/>
          <w:sz w:val="32"/>
          <w:szCs w:val="32"/>
        </w:rPr>
        <w:t>其他教育支出55506万元，较2017年预算数增加15901万元，增长40.15%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，主要是增加人员经费</w:t>
      </w:r>
      <w:r w:rsidRPr="00090102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090102" w:rsidRDefault="00090102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（五）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科学技术支出35800万元，较</w:t>
      </w:r>
      <w:r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预算数增加1500万元，增长4.37%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，主要是增加科技创新奖励经费等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科学技术管理事务1124万元，较2017年预算数增加106万元，增长10.41%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，主要是人员变动减少经费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应用研究12505万元，较2017年预算数增加1305万元，增长11.65%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，主要是增加科技创新奖励经费等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科学技术普及834万元，较2017年预算数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2万元，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0.24%；</w:t>
      </w:r>
    </w:p>
    <w:p w:rsidR="00F5641D" w:rsidRPr="001806E5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其他科学技术支出21337万元，较2017年预算数增加91万元，增长0.43%</w:t>
      </w:r>
      <w:r w:rsidR="008A613F">
        <w:rPr>
          <w:rFonts w:ascii="仿宋" w:eastAsia="仿宋" w:hAnsi="仿宋" w:hint="eastAsia"/>
          <w:kern w:val="0"/>
          <w:sz w:val="32"/>
          <w:szCs w:val="32"/>
        </w:rPr>
        <w:t>，主要是增加南洋华裔族群寻根谒祖服务平台建设经费等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（六）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文化体育与传媒支出21000万元，较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预算数增加1100万元，增长5.53%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，主要是增加购书经费、</w:t>
      </w:r>
      <w:proofErr w:type="gramStart"/>
      <w:r w:rsidR="007164CE">
        <w:rPr>
          <w:rFonts w:ascii="仿宋" w:eastAsia="仿宋" w:hAnsi="仿宋" w:hint="eastAsia"/>
          <w:kern w:val="0"/>
          <w:sz w:val="32"/>
          <w:szCs w:val="32"/>
        </w:rPr>
        <w:t>悦读节</w:t>
      </w:r>
      <w:proofErr w:type="gramEnd"/>
      <w:r w:rsidR="007164CE">
        <w:rPr>
          <w:rFonts w:ascii="仿宋" w:eastAsia="仿宋" w:hAnsi="仿宋" w:hint="eastAsia"/>
          <w:kern w:val="0"/>
          <w:sz w:val="32"/>
          <w:szCs w:val="32"/>
        </w:rPr>
        <w:t>活动经费等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文化11211万元，较2017年预算数增加1647万元，增长17.22%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，主要是增加购书经费、</w:t>
      </w:r>
      <w:proofErr w:type="gramStart"/>
      <w:r w:rsidR="007164CE">
        <w:rPr>
          <w:rFonts w:ascii="仿宋" w:eastAsia="仿宋" w:hAnsi="仿宋" w:hint="eastAsia"/>
          <w:kern w:val="0"/>
          <w:sz w:val="32"/>
          <w:szCs w:val="32"/>
        </w:rPr>
        <w:t>悦读节</w:t>
      </w:r>
      <w:proofErr w:type="gramEnd"/>
      <w:r w:rsidR="007164CE">
        <w:rPr>
          <w:rFonts w:ascii="仿宋" w:eastAsia="仿宋" w:hAnsi="仿宋" w:hint="eastAsia"/>
          <w:kern w:val="0"/>
          <w:sz w:val="32"/>
          <w:szCs w:val="32"/>
        </w:rPr>
        <w:t>活动经费等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文物584万元，较2017年预算数增加78万元，增长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lastRenderedPageBreak/>
        <w:t>15.42%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，主要是增加博物馆经费等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体育1383万元，较2017年预算数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1582</w:t>
      </w:r>
      <w:r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53.36%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，主要是部分体育经费</w:t>
      </w:r>
      <w:proofErr w:type="gramStart"/>
      <w:r w:rsidR="007164CE">
        <w:rPr>
          <w:rFonts w:ascii="仿宋" w:eastAsia="仿宋" w:hAnsi="仿宋" w:hint="eastAsia"/>
          <w:kern w:val="0"/>
          <w:sz w:val="32"/>
          <w:szCs w:val="32"/>
        </w:rPr>
        <w:t>转列体</w:t>
      </w:r>
      <w:proofErr w:type="gramEnd"/>
      <w:r w:rsidR="007164CE">
        <w:rPr>
          <w:rFonts w:ascii="仿宋" w:eastAsia="仿宋" w:hAnsi="仿宋" w:hint="eastAsia"/>
          <w:kern w:val="0"/>
          <w:sz w:val="32"/>
          <w:szCs w:val="32"/>
        </w:rPr>
        <w:t>彩基金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新闻出版广播影视1425万元，较2017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年预算数减少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1027万元，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41.88%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，主要是出版发行费用减少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1806E5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其他文化体育与传媒支出6397万元，较2017年预算数增加1984万元，增长44.96%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，主要是增加电视演播厅改造经费等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（七）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社会保障和就业支出123000万元，较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预算数增加5600万元，增长4.77%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250232">
        <w:rPr>
          <w:rFonts w:ascii="仿宋" w:eastAsia="仿宋" w:hAnsi="仿宋" w:hint="eastAsia"/>
          <w:kern w:val="0"/>
          <w:sz w:val="32"/>
          <w:szCs w:val="32"/>
        </w:rPr>
        <w:t>提高部分补助标准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人力资源和社会保障管理事务3410万元，较2017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年预算数减少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346万元，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9.21%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，主要</w:t>
      </w:r>
      <w:proofErr w:type="gramStart"/>
      <w:r w:rsidR="007164CE">
        <w:rPr>
          <w:rFonts w:ascii="仿宋" w:eastAsia="仿宋" w:hAnsi="仿宋" w:hint="eastAsia"/>
          <w:kern w:val="0"/>
          <w:sz w:val="32"/>
          <w:szCs w:val="32"/>
        </w:rPr>
        <w:t>是压综人力资源</w:t>
      </w:r>
      <w:proofErr w:type="gramEnd"/>
      <w:r w:rsidR="007164CE">
        <w:rPr>
          <w:rFonts w:ascii="仿宋" w:eastAsia="仿宋" w:hAnsi="仿宋" w:hint="eastAsia"/>
          <w:kern w:val="0"/>
          <w:sz w:val="32"/>
          <w:szCs w:val="32"/>
        </w:rPr>
        <w:t>费用等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民政管理事务2915万元，较2017年预算数增加39万元，增长1.36%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，基本持平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行政事业单位离退休60143万元，较2017年预算数增加490万元，增长0.82%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抚恤6072万元，较2017年预算数增加250万元，增长4.29%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，主要是提高抚恤标准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退役安置0万元，较2017年预算数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400万元，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100%</w:t>
      </w:r>
      <w:r w:rsidR="007164CE">
        <w:rPr>
          <w:rFonts w:ascii="仿宋" w:eastAsia="仿宋" w:hAnsi="仿宋" w:hint="eastAsia"/>
          <w:kern w:val="0"/>
          <w:sz w:val="32"/>
          <w:szCs w:val="32"/>
        </w:rPr>
        <w:t>，主要</w:t>
      </w:r>
      <w:proofErr w:type="gramStart"/>
      <w:r w:rsidR="007164CE">
        <w:rPr>
          <w:rFonts w:ascii="仿宋" w:eastAsia="仿宋" w:hAnsi="仿宋" w:hint="eastAsia"/>
          <w:kern w:val="0"/>
          <w:sz w:val="32"/>
          <w:szCs w:val="32"/>
        </w:rPr>
        <w:t>是转列其他</w:t>
      </w:r>
      <w:proofErr w:type="gramEnd"/>
      <w:r w:rsidR="007164CE">
        <w:rPr>
          <w:rFonts w:ascii="仿宋" w:eastAsia="仿宋" w:hAnsi="仿宋" w:hint="eastAsia"/>
          <w:kern w:val="0"/>
          <w:sz w:val="32"/>
          <w:szCs w:val="32"/>
        </w:rPr>
        <w:t>科目安排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社会福利9958万元，较2017年预算数增加869万元，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lastRenderedPageBreak/>
        <w:t>增长9.56%</w:t>
      </w:r>
      <w:r w:rsidR="00250232">
        <w:rPr>
          <w:rFonts w:ascii="仿宋" w:eastAsia="仿宋" w:hAnsi="仿宋" w:hint="eastAsia"/>
          <w:kern w:val="0"/>
          <w:sz w:val="32"/>
          <w:szCs w:val="32"/>
        </w:rPr>
        <w:t>，主要是增加殡仪馆维修费用等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残疾人事业5904万元，较2017年预算数增加1324万元，增长28.91%</w:t>
      </w:r>
      <w:r w:rsidR="00250232">
        <w:rPr>
          <w:rFonts w:ascii="仿宋" w:eastAsia="仿宋" w:hAnsi="仿宋" w:hint="eastAsia"/>
          <w:kern w:val="0"/>
          <w:sz w:val="32"/>
          <w:szCs w:val="32"/>
        </w:rPr>
        <w:t>，主要是提高部分补助标准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自然灾害生活救助200万元，较2017年预算数增加100万元，增长100%</w:t>
      </w:r>
      <w:r w:rsidR="00250232">
        <w:rPr>
          <w:rFonts w:ascii="仿宋" w:eastAsia="仿宋" w:hAnsi="仿宋" w:hint="eastAsia"/>
          <w:kern w:val="0"/>
          <w:sz w:val="32"/>
          <w:szCs w:val="32"/>
        </w:rPr>
        <w:t>，主要是增加灾害救助基金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红十字事业238万元，较2017年预算数增加64万元，增长36.78%</w:t>
      </w:r>
      <w:r w:rsidR="00250232">
        <w:rPr>
          <w:rFonts w:ascii="仿宋" w:eastAsia="仿宋" w:hAnsi="仿宋" w:hint="eastAsia"/>
          <w:kern w:val="0"/>
          <w:sz w:val="32"/>
          <w:szCs w:val="32"/>
        </w:rPr>
        <w:t>，主要是增加应急救护知识“六进”活动经费等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最低生活保障5396万元，较2017年预算数增加97万元，增长1.83%</w:t>
      </w:r>
      <w:r w:rsidR="00250232">
        <w:rPr>
          <w:rFonts w:ascii="仿宋" w:eastAsia="仿宋" w:hAnsi="仿宋" w:hint="eastAsia"/>
          <w:kern w:val="0"/>
          <w:sz w:val="32"/>
          <w:szCs w:val="32"/>
        </w:rPr>
        <w:t>，主要是人员变动增加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临时救助125万元，较2017年预算数增加125万元</w:t>
      </w:r>
      <w:r w:rsidR="00250232">
        <w:rPr>
          <w:rFonts w:ascii="仿宋" w:eastAsia="仿宋" w:hAnsi="仿宋" w:hint="eastAsia"/>
          <w:kern w:val="0"/>
          <w:sz w:val="32"/>
          <w:szCs w:val="32"/>
        </w:rPr>
        <w:t>，主要是增加避灾点提升工程经费等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财政对基本养老保险基金的补助25181万元，较2017年预算数增加3733万元，增长17.4%</w:t>
      </w:r>
      <w:r w:rsidR="00250232">
        <w:rPr>
          <w:rFonts w:ascii="仿宋" w:eastAsia="仿宋" w:hAnsi="仿宋" w:hint="eastAsia"/>
          <w:kern w:val="0"/>
          <w:sz w:val="32"/>
          <w:szCs w:val="32"/>
        </w:rPr>
        <w:t>，主要是增加上缴企业基本养老基金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其他社会保障和就业支出3458万元，较2017</w:t>
      </w:r>
      <w:r w:rsidR="00250232">
        <w:rPr>
          <w:rFonts w:ascii="仿宋" w:eastAsia="仿宋" w:hAnsi="仿宋" w:hint="eastAsia"/>
          <w:kern w:val="0"/>
          <w:sz w:val="32"/>
          <w:szCs w:val="32"/>
        </w:rPr>
        <w:t>年预算数减少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745万元，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17.73%</w:t>
      </w:r>
      <w:r w:rsidR="00250232">
        <w:rPr>
          <w:rFonts w:ascii="仿宋" w:eastAsia="仿宋" w:hAnsi="仿宋" w:hint="eastAsia"/>
          <w:kern w:val="0"/>
          <w:sz w:val="32"/>
          <w:szCs w:val="32"/>
        </w:rPr>
        <w:t>，主要是压缩其他经费等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P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（八）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医疗卫生与计划生育支出99300万元，较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预算数增加3950万元，增长4.14%</w:t>
      </w:r>
      <w:r w:rsidR="00250232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医疗卫生与计划生育管理事务869万元，较2017年预算数增加13万元，增长1.52%</w:t>
      </w:r>
      <w:r w:rsidR="0050604E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公立医院15500万元，较2017年预算数增加130万元，增长0.85%</w:t>
      </w:r>
      <w:r w:rsidR="0050604E">
        <w:rPr>
          <w:rFonts w:ascii="仿宋" w:eastAsia="仿宋" w:hAnsi="仿宋" w:hint="eastAsia"/>
          <w:kern w:val="0"/>
          <w:sz w:val="32"/>
          <w:szCs w:val="32"/>
        </w:rPr>
        <w:t>，主要是增加</w:t>
      </w:r>
      <w:proofErr w:type="gramStart"/>
      <w:r w:rsidR="0050604E">
        <w:rPr>
          <w:rFonts w:ascii="仿宋" w:eastAsia="仿宋" w:hAnsi="仿宋" w:hint="eastAsia"/>
          <w:kern w:val="0"/>
          <w:sz w:val="32"/>
          <w:szCs w:val="32"/>
        </w:rPr>
        <w:t>树兰合作</w:t>
      </w:r>
      <w:proofErr w:type="gramEnd"/>
      <w:r w:rsidR="0050604E">
        <w:rPr>
          <w:rFonts w:ascii="仿宋" w:eastAsia="仿宋" w:hAnsi="仿宋" w:hint="eastAsia"/>
          <w:kern w:val="0"/>
          <w:sz w:val="32"/>
          <w:szCs w:val="32"/>
        </w:rPr>
        <w:t>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基层医疗卫生机构4600万元，较2017</w:t>
      </w:r>
      <w:r w:rsidR="0050604E">
        <w:rPr>
          <w:rFonts w:ascii="仿宋" w:eastAsia="仿宋" w:hAnsi="仿宋" w:hint="eastAsia"/>
          <w:kern w:val="0"/>
          <w:sz w:val="32"/>
          <w:szCs w:val="32"/>
        </w:rPr>
        <w:t>年预算数减少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178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3.73%</w:t>
      </w:r>
      <w:r w:rsidR="0050604E">
        <w:rPr>
          <w:rFonts w:ascii="仿宋" w:eastAsia="仿宋" w:hAnsi="仿宋" w:hint="eastAsia"/>
          <w:kern w:val="0"/>
          <w:sz w:val="32"/>
          <w:szCs w:val="32"/>
        </w:rPr>
        <w:t>，主要是压缩机构经费等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公共卫生10533万元，较2017年预算数增加1263万元，增长13.62%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，主要是增加卫生服务经费等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计划生育事务9857万元，较2017年预算数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3991万元，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28.82%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，主要是压缩计生经费等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行政事业单位医疗13768万元，较2017年预算数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139万元，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1%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，主要是人员变化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财政对基本医疗保险基金的补助40276万元，较2017年预算数增加7797万元，增长24.01%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，主要是</w:t>
      </w:r>
      <w:proofErr w:type="gramStart"/>
      <w:r w:rsidR="0060736A">
        <w:rPr>
          <w:rFonts w:ascii="仿宋" w:eastAsia="仿宋" w:hAnsi="仿宋" w:hint="eastAsia"/>
          <w:kern w:val="0"/>
          <w:sz w:val="32"/>
          <w:szCs w:val="32"/>
        </w:rPr>
        <w:t>医</w:t>
      </w:r>
      <w:proofErr w:type="gramEnd"/>
      <w:r w:rsidR="0060736A">
        <w:rPr>
          <w:rFonts w:ascii="仿宋" w:eastAsia="仿宋" w:hAnsi="仿宋" w:hint="eastAsia"/>
          <w:kern w:val="0"/>
          <w:sz w:val="32"/>
          <w:szCs w:val="32"/>
        </w:rPr>
        <w:t>保上划泉州管理，本级出台的其他补助政策需另行安排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医疗救助1578万元，较2017年预算数增加78万元，增长5.2%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，主要是救助人员变化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其他医疗卫生与计划生育支出2319万元，较2017年预算数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1023万元，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30.61%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，主要是</w:t>
      </w:r>
      <w:proofErr w:type="gramStart"/>
      <w:r w:rsidR="0060736A">
        <w:rPr>
          <w:rFonts w:ascii="仿宋" w:eastAsia="仿宋" w:hAnsi="仿宋" w:hint="eastAsia"/>
          <w:kern w:val="0"/>
          <w:sz w:val="32"/>
          <w:szCs w:val="32"/>
        </w:rPr>
        <w:t>压综其他</w:t>
      </w:r>
      <w:proofErr w:type="gramEnd"/>
      <w:r w:rsidR="0060736A">
        <w:rPr>
          <w:rFonts w:ascii="仿宋" w:eastAsia="仿宋" w:hAnsi="仿宋" w:hint="eastAsia"/>
          <w:kern w:val="0"/>
          <w:sz w:val="32"/>
          <w:szCs w:val="32"/>
        </w:rPr>
        <w:t>医疗卫生经费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（九）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节能环保支出5500万元，较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预算数增加400万元，增长7.84%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环境保护管理事务2864万元，较2017年预算数增加210万元，增长7.91%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，主要是增加污染普查经费等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环境监测与监察749万元，较2017年预算数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279万元，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27.14%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</w:t>
      </w:r>
      <w:proofErr w:type="gramStart"/>
      <w:r w:rsidR="0060736A">
        <w:rPr>
          <w:rFonts w:ascii="仿宋" w:eastAsia="仿宋" w:hAnsi="仿宋" w:hint="eastAsia"/>
          <w:kern w:val="0"/>
          <w:sz w:val="32"/>
          <w:szCs w:val="32"/>
        </w:rPr>
        <w:t>是压综监测</w:t>
      </w:r>
      <w:proofErr w:type="gramEnd"/>
      <w:r w:rsidR="0060736A">
        <w:rPr>
          <w:rFonts w:ascii="仿宋" w:eastAsia="仿宋" w:hAnsi="仿宋" w:hint="eastAsia"/>
          <w:kern w:val="0"/>
          <w:sz w:val="32"/>
          <w:szCs w:val="32"/>
        </w:rPr>
        <w:t>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污染防治31万元，较2017年预算数增加31万元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，主要是增加人员经费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lastRenderedPageBreak/>
        <w:t>自然生态保护433万元，较2017年预算数增加62万元，增长16.71%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，主要是增加遗迹保护经费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1806E5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其他节能环保支出1423万元，较2017年预算数增加376万元，增长35.91%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C56826">
        <w:rPr>
          <w:rFonts w:ascii="仿宋" w:eastAsia="仿宋" w:hAnsi="仿宋" w:hint="eastAsia"/>
          <w:kern w:val="0"/>
          <w:sz w:val="32"/>
          <w:szCs w:val="32"/>
        </w:rPr>
        <w:t>增加水产养殖清退补偿经费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城乡社区支出125800万元，较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41710万元，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24.9%</w:t>
      </w:r>
      <w:r w:rsidR="00073023">
        <w:rPr>
          <w:rFonts w:ascii="仿宋" w:eastAsia="仿宋" w:hAnsi="仿宋" w:hint="eastAsia"/>
          <w:kern w:val="0"/>
          <w:sz w:val="32"/>
          <w:szCs w:val="32"/>
        </w:rPr>
        <w:t>，主要是</w:t>
      </w:r>
      <w:proofErr w:type="gramStart"/>
      <w:r w:rsidR="00073023">
        <w:rPr>
          <w:rFonts w:ascii="仿宋" w:eastAsia="仿宋" w:hAnsi="仿宋" w:hint="eastAsia"/>
          <w:kern w:val="0"/>
          <w:sz w:val="32"/>
          <w:szCs w:val="32"/>
        </w:rPr>
        <w:t>镇体制</w:t>
      </w:r>
      <w:proofErr w:type="gramEnd"/>
      <w:r w:rsidR="00073023">
        <w:rPr>
          <w:rFonts w:ascii="仿宋" w:eastAsia="仿宋" w:hAnsi="仿宋" w:hint="eastAsia"/>
          <w:kern w:val="0"/>
          <w:sz w:val="32"/>
          <w:szCs w:val="32"/>
        </w:rPr>
        <w:t>分成减少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城乡社区管理事务3327万元，较2017年预算数增加63万元，增长1.93%</w:t>
      </w:r>
      <w:r w:rsidR="00073023">
        <w:rPr>
          <w:rFonts w:ascii="仿宋" w:eastAsia="仿宋" w:hAnsi="仿宋" w:hint="eastAsia"/>
          <w:kern w:val="0"/>
          <w:sz w:val="32"/>
          <w:szCs w:val="32"/>
        </w:rPr>
        <w:t>，主要是增加城管执法经费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城乡社区公共设施2800万元，较2017年预算数增加1550万元，增长124%</w:t>
      </w:r>
      <w:r w:rsidR="00073023">
        <w:rPr>
          <w:rFonts w:ascii="仿宋" w:eastAsia="仿宋" w:hAnsi="仿宋" w:hint="eastAsia"/>
          <w:kern w:val="0"/>
          <w:sz w:val="32"/>
          <w:szCs w:val="32"/>
        </w:rPr>
        <w:t>，主要是增加老旧小区改造修缮、二次供水补助经费等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城乡社区环境卫生24173万元，较2017年预算数增加3962万元，增长19.6%</w:t>
      </w:r>
      <w:r w:rsidR="00073023">
        <w:rPr>
          <w:rFonts w:ascii="仿宋" w:eastAsia="仿宋" w:hAnsi="仿宋" w:hint="eastAsia"/>
          <w:kern w:val="0"/>
          <w:sz w:val="32"/>
          <w:szCs w:val="32"/>
        </w:rPr>
        <w:t>，主要是增加实施“厕所革命”经费等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1806E5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其他城乡社区支出95500万元，较2017年预算数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47285万元，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33.12%</w:t>
      </w:r>
      <w:r w:rsidR="00073023">
        <w:rPr>
          <w:rFonts w:ascii="仿宋" w:eastAsia="仿宋" w:hAnsi="仿宋" w:hint="eastAsia"/>
          <w:kern w:val="0"/>
          <w:sz w:val="32"/>
          <w:szCs w:val="32"/>
        </w:rPr>
        <w:t>，主要是体制分成减少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（十一）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农林水支出107000万元，较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预算数增加4300万元，增长4.19%</w:t>
      </w:r>
      <w:r w:rsidR="00073023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314A9E">
        <w:rPr>
          <w:rFonts w:ascii="仿宋" w:eastAsia="仿宋" w:hAnsi="仿宋" w:hint="eastAsia"/>
          <w:kern w:val="0"/>
          <w:sz w:val="32"/>
          <w:szCs w:val="32"/>
        </w:rPr>
        <w:t>增加村级转移支付及平安村（社区）奖励等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农业36529万元，较2017年预算数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267万元，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0.73%</w:t>
      </w:r>
      <w:r w:rsidR="00962ED9">
        <w:rPr>
          <w:rFonts w:ascii="仿宋" w:eastAsia="仿宋" w:hAnsi="仿宋" w:hint="eastAsia"/>
          <w:kern w:val="0"/>
          <w:sz w:val="32"/>
          <w:szCs w:val="32"/>
        </w:rPr>
        <w:t>，主要是人员变动经费减少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林业8548万元，较2017年预算数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800万元，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8.56%</w:t>
      </w:r>
      <w:r w:rsidR="00962ED9">
        <w:rPr>
          <w:rFonts w:ascii="仿宋" w:eastAsia="仿宋" w:hAnsi="仿宋" w:hint="eastAsia"/>
          <w:kern w:val="0"/>
          <w:sz w:val="32"/>
          <w:szCs w:val="32"/>
        </w:rPr>
        <w:t>，主要是压缩人员经费减少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lastRenderedPageBreak/>
        <w:t>水利20904万元，较2017年预算数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1096万元，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4.98%</w:t>
      </w:r>
      <w:r w:rsidR="00962ED9">
        <w:rPr>
          <w:rFonts w:ascii="仿宋" w:eastAsia="仿宋" w:hAnsi="仿宋" w:hint="eastAsia"/>
          <w:kern w:val="0"/>
          <w:sz w:val="32"/>
          <w:szCs w:val="32"/>
        </w:rPr>
        <w:t>，主要是减少一户一表自来水改造经费等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扶贫6100万元，较2017年预算数增加50万元，增长0.83%</w:t>
      </w:r>
      <w:r w:rsidR="00962ED9">
        <w:rPr>
          <w:rFonts w:ascii="仿宋" w:eastAsia="仿宋" w:hAnsi="仿宋" w:hint="eastAsia"/>
          <w:kern w:val="0"/>
          <w:sz w:val="32"/>
          <w:szCs w:val="32"/>
        </w:rPr>
        <w:t>，主要是增加山海协作</w:t>
      </w:r>
      <w:proofErr w:type="gramStart"/>
      <w:r w:rsidR="00962ED9">
        <w:rPr>
          <w:rFonts w:ascii="仿宋" w:eastAsia="仿宋" w:hAnsi="仿宋" w:hint="eastAsia"/>
          <w:kern w:val="0"/>
          <w:sz w:val="32"/>
          <w:szCs w:val="32"/>
        </w:rPr>
        <w:t>及援宁</w:t>
      </w:r>
      <w:proofErr w:type="gramEnd"/>
      <w:r w:rsidR="00962ED9">
        <w:rPr>
          <w:rFonts w:ascii="仿宋" w:eastAsia="仿宋" w:hAnsi="仿宋" w:hint="eastAsia"/>
          <w:kern w:val="0"/>
          <w:sz w:val="32"/>
          <w:szCs w:val="32"/>
        </w:rPr>
        <w:t>、援藏经费等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农村综合改革16800万元，较2017年预算数增加2687万元，增长19.04%</w:t>
      </w:r>
      <w:r w:rsidR="00962ED9">
        <w:rPr>
          <w:rFonts w:ascii="仿宋" w:eastAsia="仿宋" w:hAnsi="仿宋" w:hint="eastAsia"/>
          <w:kern w:val="0"/>
          <w:sz w:val="32"/>
          <w:szCs w:val="32"/>
        </w:rPr>
        <w:t>，主要是增加村级组织运转支出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1806E5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其他农林水支出18119万元，较2017年预算数增加3726万元，增长25.89%</w:t>
      </w:r>
      <w:r w:rsidR="00962ED9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314A9E">
        <w:rPr>
          <w:rFonts w:ascii="仿宋" w:eastAsia="仿宋" w:hAnsi="仿宋" w:hint="eastAsia"/>
          <w:kern w:val="0"/>
          <w:sz w:val="32"/>
          <w:szCs w:val="32"/>
        </w:rPr>
        <w:t>增加平安村（社区）奖励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（十二）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交通运输支出19000万元，较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预算数增加840万元，增长4.63%</w:t>
      </w:r>
      <w:r w:rsidR="00314A9E">
        <w:rPr>
          <w:rFonts w:ascii="仿宋" w:eastAsia="仿宋" w:hAnsi="仿宋" w:hint="eastAsia"/>
          <w:kern w:val="0"/>
          <w:sz w:val="32"/>
          <w:szCs w:val="32"/>
        </w:rPr>
        <w:t>，主要是增加公务用车平台运转经费等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公路水路运输7664万元，较2017年预算数增加765万元，增长11.09%</w:t>
      </w:r>
      <w:r w:rsidR="004939C0">
        <w:rPr>
          <w:rFonts w:ascii="仿宋" w:eastAsia="仿宋" w:hAnsi="仿宋" w:hint="eastAsia"/>
          <w:kern w:val="0"/>
          <w:sz w:val="32"/>
          <w:szCs w:val="32"/>
        </w:rPr>
        <w:t>，主要是增加集装箱奖励资金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民用航空运输5000万元，较2017年预算数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1000万元，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16.67%</w:t>
      </w:r>
      <w:r w:rsidR="004939C0">
        <w:rPr>
          <w:rFonts w:ascii="仿宋" w:eastAsia="仿宋" w:hAnsi="仿宋" w:hint="eastAsia"/>
          <w:kern w:val="0"/>
          <w:sz w:val="32"/>
          <w:szCs w:val="32"/>
        </w:rPr>
        <w:t>，主要是压缩民航发展基金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邮政业支出346万元，较2017年预算数增加195万元，增长129.14%</w:t>
      </w:r>
      <w:r w:rsidR="004939C0">
        <w:rPr>
          <w:rFonts w:ascii="仿宋" w:eastAsia="仿宋" w:hAnsi="仿宋" w:hint="eastAsia"/>
          <w:kern w:val="0"/>
          <w:sz w:val="32"/>
          <w:szCs w:val="32"/>
        </w:rPr>
        <w:t>，主要是增加老旧小区信报箱改造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1806E5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其他交通运输支出5990万元，较2017年预算数增加880万元，增长17.22%</w:t>
      </w:r>
      <w:r w:rsidR="004939C0">
        <w:rPr>
          <w:rFonts w:ascii="仿宋" w:eastAsia="仿宋" w:hAnsi="仿宋" w:hint="eastAsia"/>
          <w:kern w:val="0"/>
          <w:sz w:val="32"/>
          <w:szCs w:val="32"/>
        </w:rPr>
        <w:t>，主要是增加公务用车平台运转经费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（十三）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资源勘探信息等支出94500万元，较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3400万元，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3.47%</w:t>
      </w:r>
      <w:r w:rsidR="004939C0">
        <w:rPr>
          <w:rFonts w:ascii="仿宋" w:eastAsia="仿宋" w:hAnsi="仿宋" w:hint="eastAsia"/>
          <w:kern w:val="0"/>
          <w:sz w:val="32"/>
          <w:szCs w:val="32"/>
        </w:rPr>
        <w:t>，主要是压缩产业扶持资金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制造业186万元，较2017年预算数增加2万元，增长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lastRenderedPageBreak/>
        <w:t>1.09%</w:t>
      </w:r>
      <w:r w:rsidR="004939C0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工业和信息产业监管1224万元，较2017年预算数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168万元，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12.07%</w:t>
      </w:r>
      <w:r w:rsidR="004939C0">
        <w:rPr>
          <w:rFonts w:ascii="仿宋" w:eastAsia="仿宋" w:hAnsi="仿宋" w:hint="eastAsia"/>
          <w:kern w:val="0"/>
          <w:sz w:val="32"/>
          <w:szCs w:val="32"/>
        </w:rPr>
        <w:t>，主要是</w:t>
      </w:r>
      <w:r w:rsidR="004A5423">
        <w:rPr>
          <w:rFonts w:ascii="仿宋" w:eastAsia="仿宋" w:hAnsi="仿宋" w:hint="eastAsia"/>
          <w:kern w:val="0"/>
          <w:sz w:val="32"/>
          <w:szCs w:val="32"/>
        </w:rPr>
        <w:t>压缩经信工作费用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安全生产监管2597万元，较2017年预算数增加434万元，增长20.06%</w:t>
      </w:r>
      <w:r w:rsidR="004A5423">
        <w:rPr>
          <w:rFonts w:ascii="仿宋" w:eastAsia="仿宋" w:hAnsi="仿宋" w:hint="eastAsia"/>
          <w:kern w:val="0"/>
          <w:sz w:val="32"/>
          <w:szCs w:val="32"/>
        </w:rPr>
        <w:t>，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主要是增加风险分级管控体系建设经费等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支持中小企业发展和管理支出90200万元，较2017年预算数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2970万元，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3.19%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，主要是压缩产业扶持资金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1806E5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其他资源勘探信息等支出293万元，较2017年预算数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698万元，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70.43%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，主要是压缩项目经费等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（十四）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商业服务业等支出16000万元，较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预算数增加1490万元，增长10.27%。其中：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商业流通事务5856万元，较2017年预算数增加525万元，增长9.85%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，主要是增加商贸扶持资金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旅游业管理与服务支出1247万元，较2017年预算数增加68万元，增长5.77%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，主要是增加旅游发展基金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涉外发展服务支出7500万元，较2017年预算数增加500万元，增长7.14%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，主要是增加外经贸、扶持资金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1806E5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其他商业服务业等支出1397万元，较2017年预算数增加397万元，增长39.7%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，主要是增加购物节、食品交易会经费等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（十五）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金融支出3500万元，较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预算数增加700万元，增长25%。其中：</w:t>
      </w:r>
    </w:p>
    <w:p w:rsidR="00F5641D" w:rsidRPr="001806E5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lastRenderedPageBreak/>
        <w:t>其他金融支出3500万元，较2017年预算数增加700万元，增长25%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，主要是增加银行不良贷款处置奖励等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（十六）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国土海洋气象等支出5000万元，较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预算数增加540万元，增长12.11%。其中：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国土资源事务2660万元，较2017年预算数增加361万元，增长15.7%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，主要是增加自然资源确权登记试点工作经费等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海洋管理事务885万元，较2017年预算数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228万元，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20.49%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，主要是压缩海洋生态环境保护经费等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测绘事务60万元，较2017年预算数增加0万元，增长0%；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地震事务567万元，较2017年预算数增加26万元，增长4.81%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，主要是人员经费增加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气象事务392万元，较2017年预算数增加24万元，增长6.52%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，主要是增加气象补贴经费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其他国土资源气象等支出436万元，较2017年预算数增加357万元，增长451.9%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，主要是增加人员经费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（十七）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住房保障支出41700万元，较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预算数增加11500万元，增长38.08%</w:t>
      </w:r>
      <w:r w:rsidR="004E0FC9">
        <w:rPr>
          <w:rFonts w:ascii="仿宋" w:eastAsia="仿宋" w:hAnsi="仿宋" w:hint="eastAsia"/>
          <w:kern w:val="0"/>
          <w:sz w:val="32"/>
          <w:szCs w:val="32"/>
        </w:rPr>
        <w:t>，</w:t>
      </w:r>
      <w:r w:rsidR="00A14FE6">
        <w:rPr>
          <w:rFonts w:ascii="仿宋" w:eastAsia="仿宋" w:hAnsi="仿宋" w:hint="eastAsia"/>
          <w:kern w:val="0"/>
          <w:sz w:val="32"/>
          <w:szCs w:val="32"/>
        </w:rPr>
        <w:t>主要是住房公积金计提标准增加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。其中：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住房改革支出36700万元，较2017年预算数增加13500万元，增长58.19%</w:t>
      </w:r>
      <w:r w:rsidR="00A14FE6">
        <w:rPr>
          <w:rFonts w:ascii="仿宋" w:eastAsia="仿宋" w:hAnsi="仿宋" w:hint="eastAsia"/>
          <w:kern w:val="0"/>
          <w:sz w:val="32"/>
          <w:szCs w:val="32"/>
        </w:rPr>
        <w:t>，主要是住房公积金计提标准增加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F5641D" w:rsidRPr="00F5641D" w:rsidRDefault="00F5641D" w:rsidP="00F5641D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F5641D">
        <w:rPr>
          <w:rFonts w:ascii="仿宋" w:eastAsia="仿宋" w:hAnsi="仿宋" w:hint="eastAsia"/>
          <w:kern w:val="0"/>
          <w:sz w:val="32"/>
          <w:szCs w:val="32"/>
        </w:rPr>
        <w:t>城乡社区住宅5000万元，较2017年预算数</w:t>
      </w:r>
      <w:r w:rsidR="0060736A">
        <w:rPr>
          <w:rFonts w:ascii="仿宋" w:eastAsia="仿宋" w:hAnsi="仿宋" w:hint="eastAsia"/>
          <w:kern w:val="0"/>
          <w:sz w:val="32"/>
          <w:szCs w:val="32"/>
        </w:rPr>
        <w:t>减少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2000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lastRenderedPageBreak/>
        <w:t>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28.57%</w:t>
      </w:r>
      <w:r w:rsidR="00A14FE6">
        <w:rPr>
          <w:rFonts w:ascii="仿宋" w:eastAsia="仿宋" w:hAnsi="仿宋" w:hint="eastAsia"/>
          <w:kern w:val="0"/>
          <w:sz w:val="32"/>
          <w:szCs w:val="32"/>
        </w:rPr>
        <w:t>，主要是购房补贴政策到期</w:t>
      </w:r>
      <w:r w:rsidRPr="00F5641D">
        <w:rPr>
          <w:rFonts w:ascii="仿宋" w:eastAsia="仿宋" w:hAnsi="仿宋" w:hint="eastAsia"/>
          <w:kern w:val="0"/>
          <w:sz w:val="32"/>
          <w:szCs w:val="32"/>
        </w:rPr>
        <w:t>；</w:t>
      </w:r>
    </w:p>
    <w:p w:rsidR="001806E5" w:rsidRP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（十八）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粮油物资储备支出4100万元，较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预算数增加0万元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806E5" w:rsidRP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（十九）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预备费11500万元，较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预算数增加500万元，增长4.55%</w:t>
      </w:r>
      <w:r w:rsidR="00A14FE6">
        <w:rPr>
          <w:rFonts w:ascii="仿宋" w:eastAsia="仿宋" w:hAnsi="仿宋" w:hint="eastAsia"/>
          <w:kern w:val="0"/>
          <w:sz w:val="32"/>
          <w:szCs w:val="32"/>
        </w:rPr>
        <w:t>，主要是一般公共预算支出增加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806E5" w:rsidRP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其他支出169万元，较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31万元，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15.5%。</w:t>
      </w:r>
    </w:p>
    <w:p w:rsidR="001806E5" w:rsidRP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（二十一）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债务付息支出42500万元，较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预算数增加27500万元，增长183.33%</w:t>
      </w:r>
      <w:r w:rsidR="00A14FE6">
        <w:rPr>
          <w:rFonts w:ascii="仿宋" w:eastAsia="仿宋" w:hAnsi="仿宋" w:hint="eastAsia"/>
          <w:kern w:val="0"/>
          <w:sz w:val="32"/>
          <w:szCs w:val="32"/>
        </w:rPr>
        <w:t>，主要是2017年新发行一般债券19.83亿元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806E5" w:rsidRDefault="00F5641D" w:rsidP="001806E5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（二十二）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债务发行费用支出200万元，较</w:t>
      </w:r>
      <w:r w:rsidR="00090102">
        <w:rPr>
          <w:rFonts w:ascii="仿宋" w:eastAsia="仿宋" w:hAnsi="仿宋" w:hint="eastAsia"/>
          <w:kern w:val="0"/>
          <w:sz w:val="32"/>
          <w:szCs w:val="32"/>
        </w:rPr>
        <w:t>2017年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预算数</w:t>
      </w:r>
      <w:r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500万元，</w:t>
      </w:r>
      <w:r>
        <w:rPr>
          <w:rFonts w:ascii="仿宋" w:eastAsia="仿宋" w:hAnsi="仿宋" w:hint="eastAsia"/>
          <w:kern w:val="0"/>
          <w:sz w:val="32"/>
          <w:szCs w:val="32"/>
        </w:rPr>
        <w:t>下降</w:t>
      </w:r>
      <w:r w:rsidR="001806E5" w:rsidRPr="001806E5">
        <w:rPr>
          <w:rFonts w:ascii="仿宋" w:eastAsia="仿宋" w:hAnsi="仿宋" w:hint="eastAsia"/>
          <w:kern w:val="0"/>
          <w:sz w:val="32"/>
          <w:szCs w:val="32"/>
        </w:rPr>
        <w:t>71.43%</w:t>
      </w:r>
      <w:r w:rsidR="00A14FE6">
        <w:rPr>
          <w:rFonts w:ascii="仿宋" w:eastAsia="仿宋" w:hAnsi="仿宋" w:hint="eastAsia"/>
          <w:kern w:val="0"/>
          <w:sz w:val="32"/>
          <w:szCs w:val="32"/>
        </w:rPr>
        <w:t>，主要是2018年不再发行置换债券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57A3C" w:rsidRPr="00057A3C" w:rsidRDefault="00E469B6" w:rsidP="001806E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057A3C" w:rsidRPr="00057A3C">
        <w:rPr>
          <w:rFonts w:ascii="黑体" w:eastAsia="黑体" w:hAnsi="黑体" w:hint="eastAsia"/>
          <w:sz w:val="32"/>
          <w:szCs w:val="32"/>
        </w:rPr>
        <w:t>、财政转移支付安排情况</w:t>
      </w:r>
    </w:p>
    <w:p w:rsidR="00057A3C" w:rsidRPr="00313891" w:rsidRDefault="0095616D" w:rsidP="0095616D">
      <w:pPr>
        <w:spacing w:line="60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本市</w:t>
      </w:r>
      <w:r w:rsidRPr="0095616D">
        <w:rPr>
          <w:rFonts w:ascii="仿宋" w:eastAsia="仿宋" w:hAnsi="仿宋" w:cs="Arial" w:hint="eastAsia"/>
          <w:kern w:val="0"/>
          <w:sz w:val="32"/>
          <w:szCs w:val="32"/>
        </w:rPr>
        <w:t>所辖乡镇作为一级预算部门管理，未单独</w:t>
      </w:r>
      <w:r>
        <w:rPr>
          <w:rFonts w:ascii="仿宋" w:eastAsia="仿宋" w:hAnsi="仿宋" w:cs="Arial" w:hint="eastAsia"/>
          <w:kern w:val="0"/>
          <w:sz w:val="32"/>
          <w:szCs w:val="32"/>
        </w:rPr>
        <w:t>编制政府预算，为此未有对下税收返还和转移支付预算数据，但</w:t>
      </w:r>
      <w:r w:rsidR="001806E5">
        <w:rPr>
          <w:rFonts w:ascii="仿宋" w:eastAsia="仿宋" w:hAnsi="仿宋" w:cs="Arial" w:hint="eastAsia"/>
          <w:kern w:val="0"/>
          <w:sz w:val="32"/>
          <w:szCs w:val="32"/>
        </w:rPr>
        <w:t>2018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>
        <w:rPr>
          <w:rFonts w:ascii="仿宋" w:eastAsia="仿宋" w:hAnsi="仿宋" w:cs="Arial" w:hint="eastAsia"/>
          <w:kern w:val="0"/>
          <w:sz w:val="32"/>
          <w:szCs w:val="32"/>
        </w:rPr>
        <w:t>编制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对</w:t>
      </w:r>
      <w:r w:rsidR="001806E5">
        <w:rPr>
          <w:rFonts w:ascii="仿宋" w:eastAsia="仿宋" w:hAnsi="仿宋" w:cs="Arial" w:hint="eastAsia"/>
          <w:kern w:val="0"/>
          <w:sz w:val="32"/>
          <w:szCs w:val="32"/>
        </w:rPr>
        <w:t>镇（街道）体制分</w:t>
      </w:r>
      <w:bookmarkStart w:id="0" w:name="_GoBack"/>
      <w:bookmarkEnd w:id="0"/>
      <w:r w:rsidR="001806E5">
        <w:rPr>
          <w:rFonts w:ascii="仿宋" w:eastAsia="仿宋" w:hAnsi="仿宋" w:cs="Arial" w:hint="eastAsia"/>
          <w:kern w:val="0"/>
          <w:sz w:val="32"/>
          <w:szCs w:val="32"/>
        </w:rPr>
        <w:t>成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预算数为</w:t>
      </w:r>
      <w:r w:rsidR="00C06944">
        <w:rPr>
          <w:rFonts w:ascii="仿宋" w:eastAsia="仿宋" w:hAnsi="仿宋" w:cs="Arial" w:hint="eastAsia"/>
          <w:kern w:val="0"/>
          <w:sz w:val="32"/>
          <w:szCs w:val="32"/>
        </w:rPr>
        <w:t>80000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万元，比</w:t>
      </w:r>
      <w:r w:rsidR="001806E5">
        <w:rPr>
          <w:rFonts w:ascii="仿宋" w:eastAsia="仿宋" w:hAnsi="仿宋" w:cs="Arial" w:hint="eastAsia"/>
          <w:kern w:val="0"/>
          <w:sz w:val="32"/>
          <w:szCs w:val="32"/>
        </w:rPr>
        <w:t>2017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年度</w:t>
      </w:r>
      <w:r w:rsidR="001806E5">
        <w:rPr>
          <w:rFonts w:ascii="仿宋" w:eastAsia="仿宋" w:hAnsi="仿宋" w:cs="Arial" w:hint="eastAsia"/>
          <w:kern w:val="0"/>
          <w:sz w:val="32"/>
          <w:szCs w:val="32"/>
        </w:rPr>
        <w:t>预算数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减少</w:t>
      </w:r>
      <w:r w:rsidR="00C06944">
        <w:rPr>
          <w:rFonts w:ascii="仿宋" w:eastAsia="仿宋" w:hAnsi="仿宋" w:hint="eastAsia"/>
          <w:kern w:val="0"/>
          <w:sz w:val="32"/>
          <w:szCs w:val="32"/>
        </w:rPr>
        <w:t>8000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万元，下降</w:t>
      </w:r>
      <w:r w:rsidR="00C06944">
        <w:rPr>
          <w:rFonts w:ascii="仿宋" w:eastAsia="仿宋" w:hAnsi="仿宋" w:hint="eastAsia"/>
          <w:kern w:val="0"/>
          <w:sz w:val="32"/>
          <w:szCs w:val="32"/>
        </w:rPr>
        <w:t>10</w:t>
      </w:r>
      <w:r w:rsidR="00313891">
        <w:rPr>
          <w:rFonts w:ascii="仿宋" w:eastAsia="仿宋" w:hAnsi="仿宋" w:hint="eastAsia"/>
          <w:kern w:val="0"/>
          <w:sz w:val="32"/>
          <w:szCs w:val="32"/>
        </w:rPr>
        <w:t>%</w:t>
      </w:r>
      <w:r w:rsidR="00057A3C" w:rsidRPr="00057A3C">
        <w:rPr>
          <w:rFonts w:ascii="仿宋" w:eastAsia="仿宋" w:hAnsi="仿宋" w:cs="Arial" w:hint="eastAsia"/>
          <w:kern w:val="0"/>
          <w:sz w:val="32"/>
          <w:szCs w:val="32"/>
        </w:rPr>
        <w:t>。</w:t>
      </w:r>
    </w:p>
    <w:p w:rsidR="00057A3C" w:rsidRPr="00313891" w:rsidRDefault="00E469B6" w:rsidP="00651375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57A3C" w:rsidRPr="00313891">
        <w:rPr>
          <w:rFonts w:ascii="黑体" w:eastAsia="黑体" w:hAnsi="黑体" w:hint="eastAsia"/>
          <w:sz w:val="32"/>
          <w:szCs w:val="32"/>
        </w:rPr>
        <w:t>、举借政府债务情况</w:t>
      </w:r>
    </w:p>
    <w:p w:rsidR="00313891" w:rsidRDefault="001806E5" w:rsidP="00651375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</w:t>
      </w:r>
      <w:r w:rsidR="008A6E3D">
        <w:rPr>
          <w:rFonts w:ascii="仿宋" w:eastAsia="仿宋" w:hAnsi="仿宋" w:hint="eastAsia"/>
          <w:kern w:val="0"/>
          <w:sz w:val="32"/>
          <w:szCs w:val="32"/>
        </w:rPr>
        <w:t>7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年，</w:t>
      </w:r>
      <w:r w:rsidR="00B03E7C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 w:rsidR="00B03E7C" w:rsidRPr="00057A3C">
        <w:rPr>
          <w:rFonts w:ascii="仿宋" w:eastAsia="仿宋" w:hAnsi="仿宋" w:cs="Arial" w:hint="eastAsia"/>
          <w:kern w:val="0"/>
          <w:sz w:val="32"/>
          <w:szCs w:val="32"/>
        </w:rPr>
        <w:t>市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新增政府债务限额</w:t>
      </w:r>
      <w:r>
        <w:rPr>
          <w:rFonts w:ascii="仿宋" w:eastAsia="仿宋" w:hAnsi="仿宋" w:hint="eastAsia"/>
          <w:kern w:val="0"/>
          <w:sz w:val="32"/>
          <w:szCs w:val="32"/>
        </w:rPr>
        <w:t>19</w:t>
      </w:r>
      <w:r w:rsidR="004D38BF">
        <w:rPr>
          <w:rFonts w:ascii="仿宋" w:eastAsia="仿宋" w:hAnsi="仿宋" w:hint="eastAsia"/>
          <w:kern w:val="0"/>
          <w:sz w:val="32"/>
          <w:szCs w:val="32"/>
        </w:rPr>
        <w:t>57</w:t>
      </w:r>
      <w:r>
        <w:rPr>
          <w:rFonts w:ascii="仿宋" w:eastAsia="仿宋" w:hAnsi="仿宋" w:hint="eastAsia"/>
          <w:kern w:val="0"/>
          <w:sz w:val="32"/>
          <w:szCs w:val="32"/>
        </w:rPr>
        <w:t>00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，实际发行新增债券</w:t>
      </w:r>
      <w:r w:rsidR="004D38BF">
        <w:rPr>
          <w:rFonts w:ascii="仿宋" w:eastAsia="仿宋" w:hAnsi="仿宋" w:hint="eastAsia"/>
          <w:kern w:val="0"/>
          <w:sz w:val="32"/>
          <w:szCs w:val="32"/>
        </w:rPr>
        <w:t>195700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（一般债券</w:t>
      </w:r>
      <w:r w:rsidR="004D38BF">
        <w:rPr>
          <w:rFonts w:ascii="仿宋" w:eastAsia="仿宋" w:hAnsi="仿宋" w:hint="eastAsia"/>
          <w:kern w:val="0"/>
          <w:sz w:val="32"/>
          <w:szCs w:val="32"/>
        </w:rPr>
        <w:t>195700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4D38BF"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。截至</w:t>
      </w:r>
      <w:r>
        <w:rPr>
          <w:rFonts w:ascii="仿宋" w:eastAsia="仿宋" w:hAnsi="仿宋" w:hint="eastAsia"/>
          <w:kern w:val="0"/>
          <w:sz w:val="32"/>
          <w:szCs w:val="32"/>
        </w:rPr>
        <w:t>201</w:t>
      </w:r>
      <w:r w:rsidR="004D38BF">
        <w:rPr>
          <w:rFonts w:ascii="仿宋" w:eastAsia="仿宋" w:hAnsi="仿宋" w:hint="eastAsia"/>
          <w:kern w:val="0"/>
          <w:sz w:val="32"/>
          <w:szCs w:val="32"/>
        </w:rPr>
        <w:t>7</w:t>
      </w:r>
      <w:r w:rsidR="00D905AB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底，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全</w:t>
      </w:r>
      <w:r w:rsidR="00D905AB" w:rsidRPr="00057A3C">
        <w:rPr>
          <w:rFonts w:ascii="仿宋" w:eastAsia="仿宋" w:hAnsi="仿宋" w:cs="Arial" w:hint="eastAsia"/>
          <w:kern w:val="0"/>
          <w:sz w:val="32"/>
          <w:szCs w:val="32"/>
        </w:rPr>
        <w:t>市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政府债务余额</w:t>
      </w:r>
      <w:r w:rsidR="004D38BF">
        <w:rPr>
          <w:rFonts w:ascii="仿宋" w:eastAsia="仿宋" w:hAnsi="仿宋" w:hint="eastAsia"/>
          <w:kern w:val="0"/>
          <w:sz w:val="32"/>
          <w:szCs w:val="32"/>
        </w:rPr>
        <w:t>2557239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（一般债务</w:t>
      </w:r>
      <w:r w:rsidR="004D38BF">
        <w:rPr>
          <w:rFonts w:ascii="仿宋" w:eastAsia="仿宋" w:hAnsi="仿宋" w:hint="eastAsia"/>
          <w:kern w:val="0"/>
          <w:sz w:val="32"/>
          <w:szCs w:val="32"/>
        </w:rPr>
        <w:t>1124917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，专项债务</w:t>
      </w:r>
      <w:r w:rsidR="004D38BF">
        <w:rPr>
          <w:rFonts w:ascii="仿宋" w:eastAsia="仿宋" w:hAnsi="仿宋" w:hint="eastAsia"/>
          <w:kern w:val="0"/>
          <w:sz w:val="32"/>
          <w:szCs w:val="32"/>
        </w:rPr>
        <w:t>143</w:t>
      </w:r>
      <w:r>
        <w:rPr>
          <w:rFonts w:ascii="仿宋" w:eastAsia="仿宋" w:hAnsi="仿宋" w:hint="eastAsia"/>
          <w:kern w:val="0"/>
          <w:sz w:val="32"/>
          <w:szCs w:val="32"/>
        </w:rPr>
        <w:t>2322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>
        <w:rPr>
          <w:rFonts w:ascii="仿宋" w:eastAsia="仿宋" w:hAnsi="仿宋" w:hint="eastAsia"/>
          <w:snapToGrid w:val="0"/>
          <w:kern w:val="0"/>
          <w:sz w:val="32"/>
          <w:szCs w:val="32"/>
        </w:rPr>
        <w:t>）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，债务余额严格控制在</w:t>
      </w:r>
      <w:r w:rsidR="00D905AB">
        <w:rPr>
          <w:rFonts w:ascii="仿宋" w:eastAsia="仿宋" w:hAnsi="仿宋" w:hint="eastAsia"/>
          <w:snapToGrid w:val="0"/>
          <w:kern w:val="0"/>
          <w:sz w:val="32"/>
          <w:szCs w:val="32"/>
        </w:rPr>
        <w:t>上级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lastRenderedPageBreak/>
        <w:t>核定的限额</w:t>
      </w:r>
      <w:r w:rsidR="004D38BF">
        <w:rPr>
          <w:rFonts w:ascii="仿宋" w:eastAsia="仿宋" w:hAnsi="仿宋" w:hint="eastAsia"/>
          <w:kern w:val="0"/>
          <w:sz w:val="32"/>
          <w:szCs w:val="32"/>
        </w:rPr>
        <w:t>2597565</w:t>
      </w:r>
      <w:r w:rsidR="00D905AB" w:rsidRPr="00313891">
        <w:rPr>
          <w:rFonts w:ascii="仿宋" w:eastAsia="仿宋" w:hAnsi="仿宋" w:hint="eastAsia"/>
          <w:kern w:val="0"/>
          <w:sz w:val="32"/>
          <w:szCs w:val="32"/>
        </w:rPr>
        <w:t>万元</w:t>
      </w:r>
      <w:r w:rsidR="00313891"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内。</w:t>
      </w:r>
    </w:p>
    <w:p w:rsidR="008A6E3D" w:rsidRPr="00313891" w:rsidRDefault="008A6E3D" w:rsidP="008A6E3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313891">
        <w:rPr>
          <w:rFonts w:ascii="黑体" w:eastAsia="黑体" w:hAnsi="黑体" w:hint="eastAsia"/>
          <w:sz w:val="32"/>
          <w:szCs w:val="32"/>
        </w:rPr>
        <w:t>、预算绩效开展情况</w:t>
      </w:r>
    </w:p>
    <w:p w:rsidR="008A6E3D" w:rsidRDefault="008A6E3D" w:rsidP="008A6E3D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2017</w:t>
      </w:r>
      <w:r w:rsidRPr="00313891">
        <w:rPr>
          <w:rFonts w:ascii="仿宋" w:eastAsia="仿宋" w:hAnsi="仿宋" w:hint="eastAsia"/>
          <w:snapToGrid w:val="0"/>
          <w:kern w:val="0"/>
          <w:sz w:val="32"/>
          <w:szCs w:val="32"/>
        </w:rPr>
        <w:t>年</w:t>
      </w:r>
      <w:r w:rsidRPr="00313891">
        <w:rPr>
          <w:rFonts w:ascii="仿宋" w:eastAsia="仿宋" w:hAnsi="仿宋" w:hint="eastAsia"/>
          <w:sz w:val="32"/>
          <w:szCs w:val="32"/>
        </w:rPr>
        <w:t>，</w:t>
      </w:r>
      <w:r w:rsidRPr="00057A3C">
        <w:rPr>
          <w:rFonts w:ascii="仿宋" w:eastAsia="仿宋" w:hAnsi="仿宋" w:cs="Arial" w:hint="eastAsia"/>
          <w:kern w:val="0"/>
          <w:sz w:val="32"/>
          <w:szCs w:val="32"/>
        </w:rPr>
        <w:t>市（县、区）</w:t>
      </w:r>
      <w:r>
        <w:rPr>
          <w:rFonts w:ascii="仿宋" w:eastAsia="仿宋" w:hAnsi="仿宋" w:cs="Arial" w:hint="eastAsia"/>
          <w:kern w:val="0"/>
          <w:sz w:val="32"/>
          <w:szCs w:val="32"/>
        </w:rPr>
        <w:t>财政部门</w:t>
      </w:r>
      <w:r w:rsidRPr="00313891">
        <w:rPr>
          <w:rFonts w:ascii="仿宋" w:eastAsia="仿宋" w:hAnsi="仿宋" w:hint="eastAsia"/>
          <w:sz w:val="32"/>
          <w:szCs w:val="32"/>
        </w:rPr>
        <w:t>对等</w:t>
      </w:r>
      <w:r>
        <w:rPr>
          <w:rFonts w:ascii="仿宋" w:eastAsia="仿宋" w:hAnsi="仿宋" w:hint="eastAsia"/>
          <w:kern w:val="0"/>
          <w:sz w:val="32"/>
          <w:szCs w:val="32"/>
        </w:rPr>
        <w:t>7个</w:t>
      </w:r>
      <w:r w:rsidRPr="00313891">
        <w:rPr>
          <w:rFonts w:ascii="仿宋" w:eastAsia="仿宋" w:hAnsi="仿宋" w:hint="eastAsia"/>
          <w:sz w:val="32"/>
          <w:szCs w:val="32"/>
        </w:rPr>
        <w:t>领域财政重点支出项目进行了绩效评价，涉及财政资金</w:t>
      </w:r>
      <w:r>
        <w:rPr>
          <w:rFonts w:ascii="仿宋" w:eastAsia="仿宋" w:hAnsi="仿宋" w:hint="eastAsia"/>
          <w:kern w:val="0"/>
          <w:sz w:val="32"/>
          <w:szCs w:val="32"/>
        </w:rPr>
        <w:t>19.82亿元</w:t>
      </w:r>
      <w:r w:rsidRPr="00313891">
        <w:rPr>
          <w:rFonts w:ascii="仿宋" w:eastAsia="仿宋" w:hAnsi="仿宋" w:hint="eastAsia"/>
          <w:sz w:val="32"/>
          <w:szCs w:val="32"/>
        </w:rPr>
        <w:t>。其中，绩效等级达到“优”的有</w:t>
      </w:r>
      <w:r>
        <w:rPr>
          <w:rFonts w:ascii="仿宋" w:eastAsia="仿宋" w:hAnsi="仿宋" w:hint="eastAsia"/>
          <w:kern w:val="0"/>
          <w:sz w:val="32"/>
          <w:szCs w:val="32"/>
        </w:rPr>
        <w:t>7</w:t>
      </w:r>
      <w:r w:rsidRPr="00313891">
        <w:rPr>
          <w:rFonts w:ascii="仿宋" w:eastAsia="仿宋" w:hAnsi="仿宋" w:hint="eastAsia"/>
          <w:sz w:val="32"/>
          <w:szCs w:val="32"/>
        </w:rPr>
        <w:t>项。</w:t>
      </w:r>
    </w:p>
    <w:p w:rsidR="008A6E3D" w:rsidRPr="008A6E3D" w:rsidRDefault="008A6E3D" w:rsidP="00651375">
      <w:pPr>
        <w:spacing w:line="600" w:lineRule="exact"/>
        <w:ind w:firstLine="620"/>
        <w:rPr>
          <w:rFonts w:ascii="仿宋" w:eastAsia="仿宋" w:hAnsi="仿宋"/>
          <w:snapToGrid w:val="0"/>
          <w:kern w:val="0"/>
          <w:sz w:val="32"/>
          <w:szCs w:val="32"/>
        </w:rPr>
      </w:pPr>
    </w:p>
    <w:p w:rsidR="002411BA" w:rsidRPr="002411BA" w:rsidRDefault="002411BA" w:rsidP="00651375">
      <w:pPr>
        <w:spacing w:line="600" w:lineRule="exact"/>
        <w:ind w:firstLine="620"/>
        <w:rPr>
          <w:rFonts w:ascii="仿宋" w:eastAsia="仿宋" w:hAnsi="仿宋"/>
          <w:sz w:val="32"/>
          <w:szCs w:val="32"/>
        </w:rPr>
      </w:pPr>
    </w:p>
    <w:p w:rsidR="00313891" w:rsidRPr="005775D9" w:rsidRDefault="00313891" w:rsidP="002411BA">
      <w:pPr>
        <w:spacing w:line="600" w:lineRule="exact"/>
        <w:ind w:firstLine="620"/>
        <w:rPr>
          <w:rFonts w:ascii="黑体" w:eastAsia="黑体" w:hAnsi="黑体"/>
          <w:sz w:val="32"/>
          <w:szCs w:val="32"/>
        </w:rPr>
      </w:pPr>
    </w:p>
    <w:sectPr w:rsidR="00313891" w:rsidRPr="005775D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DC" w:rsidRDefault="002C38DC" w:rsidP="00651375">
      <w:r>
        <w:separator/>
      </w:r>
    </w:p>
  </w:endnote>
  <w:endnote w:type="continuationSeparator" w:id="0">
    <w:p w:rsidR="002C38DC" w:rsidRDefault="002C38DC" w:rsidP="0065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95516"/>
      <w:docPartObj>
        <w:docPartGallery w:val="Page Numbers (Bottom of Page)"/>
        <w:docPartUnique/>
      </w:docPartObj>
    </w:sdtPr>
    <w:sdtEndPr/>
    <w:sdtContent>
      <w:p w:rsidR="0050604E" w:rsidRDefault="005060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2AC" w:rsidRPr="001702AC">
          <w:rPr>
            <w:noProof/>
            <w:lang w:val="zh-CN"/>
          </w:rPr>
          <w:t>13</w:t>
        </w:r>
        <w:r>
          <w:fldChar w:fldCharType="end"/>
        </w:r>
      </w:p>
    </w:sdtContent>
  </w:sdt>
  <w:p w:rsidR="0050604E" w:rsidRDefault="005060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DC" w:rsidRDefault="002C38DC" w:rsidP="00651375">
      <w:r>
        <w:separator/>
      </w:r>
    </w:p>
  </w:footnote>
  <w:footnote w:type="continuationSeparator" w:id="0">
    <w:p w:rsidR="002C38DC" w:rsidRDefault="002C38DC" w:rsidP="00651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A6"/>
    <w:rsid w:val="000204A3"/>
    <w:rsid w:val="00057A3C"/>
    <w:rsid w:val="00073023"/>
    <w:rsid w:val="00090102"/>
    <w:rsid w:val="0010001F"/>
    <w:rsid w:val="00102DF0"/>
    <w:rsid w:val="00120A39"/>
    <w:rsid w:val="001702AC"/>
    <w:rsid w:val="001806E5"/>
    <w:rsid w:val="001C670C"/>
    <w:rsid w:val="002411BA"/>
    <w:rsid w:val="00250232"/>
    <w:rsid w:val="002C38DC"/>
    <w:rsid w:val="00313891"/>
    <w:rsid w:val="00314A9E"/>
    <w:rsid w:val="004939C0"/>
    <w:rsid w:val="004A5423"/>
    <w:rsid w:val="004D38BF"/>
    <w:rsid w:val="004E0FC9"/>
    <w:rsid w:val="0050604E"/>
    <w:rsid w:val="005775D9"/>
    <w:rsid w:val="00580AD9"/>
    <w:rsid w:val="005D12B2"/>
    <w:rsid w:val="005E45F7"/>
    <w:rsid w:val="0060736A"/>
    <w:rsid w:val="00651375"/>
    <w:rsid w:val="006540C1"/>
    <w:rsid w:val="00696735"/>
    <w:rsid w:val="00701FF1"/>
    <w:rsid w:val="007164CE"/>
    <w:rsid w:val="007A0B3E"/>
    <w:rsid w:val="0087412C"/>
    <w:rsid w:val="008A613F"/>
    <w:rsid w:val="008A6E3D"/>
    <w:rsid w:val="009346C9"/>
    <w:rsid w:val="0095616D"/>
    <w:rsid w:val="00962ED9"/>
    <w:rsid w:val="009D34A6"/>
    <w:rsid w:val="00A14FE6"/>
    <w:rsid w:val="00A71BBD"/>
    <w:rsid w:val="00B03E7C"/>
    <w:rsid w:val="00B12E81"/>
    <w:rsid w:val="00B42A97"/>
    <w:rsid w:val="00B7145D"/>
    <w:rsid w:val="00BE334B"/>
    <w:rsid w:val="00C06944"/>
    <w:rsid w:val="00C17662"/>
    <w:rsid w:val="00C56826"/>
    <w:rsid w:val="00D55625"/>
    <w:rsid w:val="00D905AB"/>
    <w:rsid w:val="00E469B6"/>
    <w:rsid w:val="00EC590D"/>
    <w:rsid w:val="00EE575F"/>
    <w:rsid w:val="00F0420B"/>
    <w:rsid w:val="00F22740"/>
    <w:rsid w:val="00F5641D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09010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A3C"/>
    <w:rPr>
      <w:b/>
      <w:bCs/>
    </w:rPr>
  </w:style>
  <w:style w:type="paragraph" w:styleId="a4">
    <w:name w:val="header"/>
    <w:basedOn w:val="a"/>
    <w:link w:val="Char"/>
    <w:uiPriority w:val="99"/>
    <w:unhideWhenUsed/>
    <w:rsid w:val="00651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13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1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1375"/>
    <w:rPr>
      <w:sz w:val="18"/>
      <w:szCs w:val="18"/>
    </w:rPr>
  </w:style>
  <w:style w:type="paragraph" w:styleId="a6">
    <w:name w:val="List Paragraph"/>
    <w:basedOn w:val="a"/>
    <w:uiPriority w:val="34"/>
    <w:qFormat/>
    <w:rsid w:val="0009010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1972</TotalTime>
  <Pages>14</Pages>
  <Words>1097</Words>
  <Characters>6253</Characters>
  <Application>Microsoft Office Word</Application>
  <DocSecurity>0</DocSecurity>
  <Lines>52</Lines>
  <Paragraphs>14</Paragraphs>
  <ScaleCrop>false</ScaleCrop>
  <Company>Microsoft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何吾志</dc:creator>
  <cp:lastModifiedBy>xbany</cp:lastModifiedBy>
  <cp:revision>21</cp:revision>
  <cp:lastPrinted>2018-01-09T06:37:00Z</cp:lastPrinted>
  <dcterms:created xsi:type="dcterms:W3CDTF">2019-02-13T09:18:00Z</dcterms:created>
  <dcterms:modified xsi:type="dcterms:W3CDTF">2019-04-19T01:22:00Z</dcterms:modified>
</cp:coreProperties>
</file>