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spacing w:before="120" w:after="120" w:line="360" w:lineRule="auto"/>
        <w:ind w:leftChars="0"/>
        <w:jc w:val="center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招标公告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00" w:lineRule="exact"/>
        <w:jc w:val="center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招标编号：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 xml:space="preserve">平诚晋招201901108         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00"/>
          <w:tab w:val="left" w:pos="1100"/>
        </w:tabs>
        <w:kinsoku/>
        <w:overflowPunct/>
        <w:topLinePunct w:val="0"/>
        <w:autoSpaceDE/>
        <w:autoSpaceDN/>
        <w:bidi w:val="0"/>
        <w:adjustRightInd/>
        <w:spacing w:line="400" w:lineRule="exact"/>
        <w:ind w:left="510" w:leftChars="0"/>
        <w:textAlignment w:val="auto"/>
        <w:outlineLvl w:val="9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 w:val="21"/>
          <w:szCs w:val="21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  <w:t>招标条件</w:t>
      </w:r>
    </w:p>
    <w:p>
      <w:pPr>
        <w:keepNext w:val="0"/>
        <w:keepLines w:val="0"/>
        <w:pageBreakBefore w:val="0"/>
        <w:widowControl/>
        <w:tabs>
          <w:tab w:val="left" w:pos="900"/>
          <w:tab w:val="left" w:pos="1100"/>
        </w:tabs>
        <w:kinsoku/>
        <w:overflowPunct/>
        <w:topLinePunct w:val="0"/>
        <w:autoSpaceDE/>
        <w:autoSpaceDN/>
        <w:bidi w:val="0"/>
        <w:adjustRightInd/>
        <w:spacing w:line="40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本招标项目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  <w:lang w:eastAsia="zh-CN"/>
        </w:rPr>
        <w:t>屿头社区旧居委会公厕、旧南清寺公厕、山头宫前公厕、下厝公厕、新居委会圆盘公厕改造项目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已批准建设，建设单位为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  <w:lang w:eastAsia="zh-CN"/>
        </w:rPr>
        <w:t>晋江市西园街道屿头社区居民委员会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，建设资金来源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val="en-US" w:eastAsia="zh-CN"/>
        </w:rPr>
        <w:t>自筹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，招标人为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  <w:lang w:eastAsia="zh-CN"/>
        </w:rPr>
        <w:t>晋江市西园街道屿头社区居民委员会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，委托的招标代理单位为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u w:val="single"/>
        </w:rPr>
        <w:t>福建平诚工程造价咨询有限公司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。本项目已具备招标条件，现对该项目的施工进行公开招标。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00"/>
          <w:tab w:val="left" w:pos="1100"/>
        </w:tabs>
        <w:kinsoku/>
        <w:overflowPunct/>
        <w:topLinePunct w:val="0"/>
        <w:autoSpaceDE/>
        <w:autoSpaceDN/>
        <w:bidi w:val="0"/>
        <w:adjustRightInd/>
        <w:spacing w:line="400" w:lineRule="exact"/>
        <w:ind w:left="510" w:leftChars="0"/>
        <w:textAlignment w:val="auto"/>
        <w:outlineLvl w:val="9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 w:val="21"/>
          <w:szCs w:val="21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  <w:t>项目概况和招标范围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400" w:lineRule="exact"/>
        <w:ind w:left="510" w:left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2.1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工程建设地点：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  <w:lang w:eastAsia="zh-CN"/>
        </w:rPr>
        <w:t>晋江市西园街道屿头社区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400" w:lineRule="exact"/>
        <w:ind w:left="510" w:leftChars="0"/>
        <w:jc w:val="left"/>
        <w:textAlignment w:val="auto"/>
        <w:outlineLvl w:val="9"/>
        <w:rPr>
          <w:rFonts w:hint="eastAsia" w:ascii="宋体" w:hAnsi="宋体" w:eastAsia="宋体" w:cs="宋体"/>
          <w:strike/>
          <w:dstrike w:val="0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2.2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工程建设规模：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  <w:lang w:eastAsia="zh-CN"/>
        </w:rPr>
        <w:t>总造价约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  <w:lang w:val="en-US" w:eastAsia="zh-CN"/>
        </w:rPr>
        <w:t>86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  <w:lang w:eastAsia="zh-CN"/>
        </w:rPr>
        <w:t>万，总建筑面积约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  <w:lang w:val="en-US" w:eastAsia="zh-CN"/>
        </w:rPr>
        <w:t>235.06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  <w:lang w:eastAsia="zh-CN"/>
        </w:rPr>
        <w:t>㎡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  <w:lang w:val="en-US" w:eastAsia="zh-CN"/>
        </w:rPr>
        <w:t>,其中,居委会公厕28.1㎡、旧南清寺公厕40.81㎡、山头宫前公厕32.9㎡、下厝公厕33.2㎡、新居委会圆盘公厕100.06㎡；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  <w:lang w:eastAsia="zh-CN"/>
        </w:rPr>
        <w:t>具体详见招标人提供的图纸及工程量清单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400" w:lineRule="exact"/>
        <w:ind w:left="510" w:leftChars="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2.3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招标范围和内容：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400" w:lineRule="exact"/>
        <w:ind w:left="51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（1）工程类别：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  <w:lang w:eastAsia="zh-CN"/>
        </w:rPr>
        <w:t>房屋建筑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eastAsia="zh-CN"/>
        </w:rPr>
        <w:t>工程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400" w:lineRule="exact"/>
        <w:ind w:left="51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（2）招标类型：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eastAsia="zh-CN"/>
        </w:rPr>
        <w:t>施工总承包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400" w:lineRule="exact"/>
        <w:ind w:firstLine="445" w:firstLineChars="212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（3）招标范围和内容：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  <w:lang w:eastAsia="zh-CN"/>
        </w:rPr>
        <w:t>本招标项目系屿头社区旧居委会公厕、旧南清寺公厕、山头宫前公厕、下厝公厕、新居委会圆盘公厕改造项目施工招标，总造价约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  <w:lang w:val="en-US" w:eastAsia="zh-CN"/>
        </w:rPr>
        <w:t>86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  <w:lang w:eastAsia="zh-CN"/>
        </w:rPr>
        <w:t>万，总建筑面积约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  <w:lang w:val="en-US" w:eastAsia="zh-CN"/>
        </w:rPr>
        <w:t>235.06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  <w:lang w:eastAsia="zh-CN"/>
        </w:rPr>
        <w:t>㎡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  <w:lang w:val="en-US" w:eastAsia="zh-CN"/>
        </w:rPr>
        <w:t>,其中，居委会公厕28.1㎡、旧南清寺公厕40.81㎡、山头宫前公厕32.9㎡、下厝公厕33.2㎡、新居委会圆盘公厕100.06㎡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  <w:lang w:eastAsia="zh-CN"/>
        </w:rPr>
        <w:t>；主要建设内容包括但不限于：拆除工程、土建工程、装修装饰工程、水电安装工程、室外配套及其他附属工程等，具体详见招标人提供的图纸及工程量清单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400" w:lineRule="exact"/>
        <w:ind w:left="510" w:left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2.4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招标控制价（即最高投标限价，下同）：人民币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  <w:lang w:val="en-US" w:eastAsia="zh-CN"/>
        </w:rPr>
        <w:t>865387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400" w:lineRule="exact"/>
        <w:ind w:left="510" w:left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2.5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工期要求：总工期为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  <w:lang w:val="en-US" w:eastAsia="zh-CN"/>
        </w:rPr>
        <w:t>180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日历天；其中各关键节点的工期要求为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u w:val="single"/>
        </w:rPr>
        <w:t>无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400" w:lineRule="exact"/>
        <w:ind w:left="510" w:left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2.6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标段划分：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一个标段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400" w:lineRule="exact"/>
        <w:ind w:left="510" w:left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2.7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质量要求：符合《工程施工质量验收规范》并达到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合格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标准。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00"/>
          <w:tab w:val="left" w:pos="1100"/>
        </w:tabs>
        <w:kinsoku/>
        <w:overflowPunct/>
        <w:topLinePunct w:val="0"/>
        <w:autoSpaceDE/>
        <w:autoSpaceDN/>
        <w:bidi w:val="0"/>
        <w:adjustRightInd/>
        <w:spacing w:line="400" w:lineRule="exact"/>
        <w:ind w:left="510" w:leftChars="0"/>
        <w:textAlignment w:val="auto"/>
        <w:outlineLvl w:val="9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  <w:t>投标人资格要求及审查办法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00"/>
          <w:tab w:val="left" w:pos="1100"/>
        </w:tabs>
        <w:kinsoku/>
        <w:overflowPunct/>
        <w:topLinePunct w:val="0"/>
        <w:autoSpaceDE/>
        <w:autoSpaceDN/>
        <w:bidi w:val="0"/>
        <w:adjustRightInd/>
        <w:spacing w:line="400" w:lineRule="exact"/>
        <w:ind w:left="510" w:left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3.1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本招标项目要求投标人须具备有效的不低于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u w:val="single"/>
        </w:rPr>
        <w:t xml:space="preserve"> 叁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级</w:t>
      </w:r>
      <w:r>
        <w:rPr>
          <w:rFonts w:hint="eastAsia" w:ascii="宋体" w:hAnsi="宋体" w:cs="宋体"/>
          <w:b/>
          <w:bCs/>
          <w:color w:val="auto"/>
          <w:sz w:val="21"/>
          <w:szCs w:val="21"/>
          <w:highlight w:val="none"/>
          <w:u w:val="single"/>
          <w:lang w:eastAsia="zh-CN"/>
        </w:rPr>
        <w:t>建筑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u w:val="single"/>
          <w:lang w:eastAsia="zh-CN"/>
        </w:rPr>
        <w:t>工程施工总承包资质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和《施工企业安全生产许可证》。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00"/>
          <w:tab w:val="left" w:pos="1100"/>
        </w:tabs>
        <w:kinsoku/>
        <w:overflowPunct/>
        <w:topLinePunct w:val="0"/>
        <w:autoSpaceDE/>
        <w:autoSpaceDN/>
        <w:bidi w:val="0"/>
        <w:adjustRightInd/>
        <w:spacing w:line="400" w:lineRule="exact"/>
        <w:ind w:left="0" w:leftChars="0" w:firstLine="518" w:firstLineChars="247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3.2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投标人拟担任本招标项目的项目负责人（即项目经理，下同）须具备有效的不低于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u w:val="single"/>
        </w:rPr>
        <w:t>贰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级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auto"/>
          <w:sz w:val="21"/>
          <w:szCs w:val="21"/>
          <w:highlight w:val="none"/>
          <w:u w:val="single"/>
          <w:lang w:eastAsia="zh-CN"/>
        </w:rPr>
        <w:t>建筑工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u w:val="single"/>
          <w:lang w:eastAsia="zh-CN"/>
        </w:rPr>
        <w:t>程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专业注册建造师执业资格，并具备有效的安全生产考核合格证书（B证）。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00"/>
          <w:tab w:val="left" w:pos="1100"/>
        </w:tabs>
        <w:kinsoku/>
        <w:overflowPunct/>
        <w:topLinePunct w:val="0"/>
        <w:autoSpaceDE/>
        <w:autoSpaceDN/>
        <w:bidi w:val="0"/>
        <w:adjustRightInd/>
        <w:spacing w:line="400" w:lineRule="exact"/>
        <w:ind w:left="510" w:left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3.3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本招标项目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不接受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联合体投标。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00"/>
          <w:tab w:val="left" w:pos="1100"/>
        </w:tabs>
        <w:kinsoku/>
        <w:overflowPunct/>
        <w:topLinePunct w:val="0"/>
        <w:autoSpaceDE/>
        <w:autoSpaceDN/>
        <w:bidi w:val="0"/>
        <w:adjustRightInd/>
        <w:spacing w:line="400" w:lineRule="exact"/>
        <w:ind w:left="510" w:left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3.4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本招标项目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不应用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福建省建筑施工企业信用综合评价分值。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00"/>
          <w:tab w:val="left" w:pos="1100"/>
        </w:tabs>
        <w:kinsoku/>
        <w:overflowPunct/>
        <w:topLinePunct w:val="0"/>
        <w:autoSpaceDE/>
        <w:autoSpaceDN/>
        <w:bidi w:val="0"/>
        <w:adjustRightInd/>
        <w:spacing w:line="400" w:lineRule="exact"/>
        <w:ind w:left="510" w:left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3.5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投标人“类似工程业绩”要求：</w:t>
      </w:r>
      <w:r>
        <w:rPr>
          <w:rFonts w:hint="eastAsia" w:ascii="宋体" w:hAnsi="宋体" w:eastAsia="宋体" w:cs="宋体"/>
          <w:i/>
          <w:color w:val="auto"/>
          <w:sz w:val="21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i w:val="0"/>
          <w:iCs/>
          <w:color w:val="auto"/>
          <w:sz w:val="21"/>
          <w:szCs w:val="21"/>
          <w:highlight w:val="none"/>
          <w:u w:val="single"/>
          <w:lang w:eastAsia="zh-CN"/>
        </w:rPr>
        <w:t>不要求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00"/>
          <w:tab w:val="left" w:pos="1100"/>
        </w:tabs>
        <w:kinsoku/>
        <w:overflowPunct/>
        <w:topLinePunct w:val="0"/>
        <w:autoSpaceDE/>
        <w:autoSpaceDN/>
        <w:bidi w:val="0"/>
        <w:adjustRightInd/>
        <w:spacing w:line="400" w:lineRule="exact"/>
        <w:ind w:left="510" w:left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3.6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各投标人均可就本招标项目上述标段中的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　一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个标段投标，但最多允许中标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　一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个标段。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00"/>
          <w:tab w:val="left" w:pos="1100"/>
        </w:tabs>
        <w:kinsoku/>
        <w:overflowPunct/>
        <w:topLinePunct w:val="0"/>
        <w:autoSpaceDE/>
        <w:autoSpaceDN/>
        <w:bidi w:val="0"/>
        <w:adjustRightInd/>
        <w:spacing w:line="400" w:lineRule="exact"/>
        <w:ind w:left="510" w:left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3.7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其他资格要求：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>具体要求详见招标文件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00"/>
          <w:tab w:val="left" w:pos="1100"/>
        </w:tabs>
        <w:kinsoku/>
        <w:overflowPunct/>
        <w:topLinePunct w:val="0"/>
        <w:autoSpaceDE/>
        <w:autoSpaceDN/>
        <w:bidi w:val="0"/>
        <w:adjustRightInd/>
        <w:spacing w:line="400" w:lineRule="exact"/>
        <w:ind w:left="510" w:left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3.8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本招标项目采用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>资格后审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方式对投标人的资格进行审查。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00"/>
          <w:tab w:val="left" w:pos="1100"/>
        </w:tabs>
        <w:kinsoku/>
        <w:overflowPunct/>
        <w:topLinePunct w:val="0"/>
        <w:autoSpaceDE/>
        <w:autoSpaceDN/>
        <w:bidi w:val="0"/>
        <w:adjustRightInd/>
        <w:spacing w:line="400" w:lineRule="exact"/>
        <w:ind w:left="510" w:leftChars="0"/>
        <w:textAlignment w:val="auto"/>
        <w:outlineLvl w:val="9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  <w:t>招标文件的获取</w:t>
      </w:r>
    </w:p>
    <w:p>
      <w:pPr>
        <w:keepNext w:val="0"/>
        <w:keepLines w:val="0"/>
        <w:pageBreakBefore w:val="0"/>
        <w:widowControl/>
        <w:tabs>
          <w:tab w:val="left" w:pos="900"/>
          <w:tab w:val="left" w:pos="1100"/>
        </w:tabs>
        <w:kinsoku/>
        <w:overflowPunct/>
        <w:topLinePunct w:val="0"/>
        <w:autoSpaceDE/>
        <w:autoSpaceDN/>
        <w:bidi w:val="0"/>
        <w:adjustRightInd/>
        <w:spacing w:line="400" w:lineRule="exact"/>
        <w:ind w:firstLine="508" w:firstLineChars="242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4.1. 本招标项目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不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采用电子招投标。</w:t>
      </w:r>
    </w:p>
    <w:p>
      <w:pPr>
        <w:keepNext w:val="0"/>
        <w:keepLines w:val="0"/>
        <w:pageBreakBefore w:val="0"/>
        <w:widowControl/>
        <w:tabs>
          <w:tab w:val="left" w:pos="900"/>
          <w:tab w:val="left" w:pos="1100"/>
        </w:tabs>
        <w:kinsoku/>
        <w:overflowPunct/>
        <w:topLinePunct w:val="0"/>
        <w:autoSpaceDE/>
        <w:autoSpaceDN/>
        <w:bidi w:val="0"/>
        <w:adjustRightInd/>
        <w:spacing w:line="400" w:lineRule="exact"/>
        <w:ind w:firstLine="508" w:firstLineChars="242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4.2.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凡有意参加投标者请于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>2019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年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月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  <w:lang w:val="en-US" w:eastAsia="zh-CN"/>
        </w:rPr>
        <w:t>17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日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8时30分至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>2019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年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月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  <w:lang w:val="en-US" w:eastAsia="zh-CN"/>
        </w:rPr>
        <w:t>22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日18时00分通过随行易交易公共资源交易平台网站（https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//www.enjoy5191.com）搜索本项目名称进行在线报名，招标资料每套售价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00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元，上传单位介绍信、身份证（均须加盖公章）且支付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平台使用费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；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招标资料在平台上自行获取。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过期不售，售后不退。若报名过程对平台操作有任何疑问，请联系福建随行软件有限公司，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联系电话：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400-870-5191。</w:t>
      </w:r>
    </w:p>
    <w:p>
      <w:pPr>
        <w:keepNext w:val="0"/>
        <w:keepLines w:val="0"/>
        <w:pageBreakBefore w:val="0"/>
        <w:widowControl/>
        <w:tabs>
          <w:tab w:val="left" w:pos="900"/>
          <w:tab w:val="left" w:pos="1100"/>
        </w:tabs>
        <w:kinsoku/>
        <w:overflowPunct/>
        <w:topLinePunct w:val="0"/>
        <w:autoSpaceDE/>
        <w:autoSpaceDN/>
        <w:bidi w:val="0"/>
        <w:adjustRightInd/>
        <w:spacing w:line="400" w:lineRule="exact"/>
        <w:ind w:firstLine="508" w:firstLineChars="242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4.2施工图纸按需购买，售后不退。购买图纸预约电话：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>0595-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  <w:lang w:eastAsia="zh-CN"/>
        </w:rPr>
        <w:t>85762800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/ 18859596367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00"/>
          <w:tab w:val="left" w:pos="1100"/>
        </w:tabs>
        <w:kinsoku/>
        <w:overflowPunct/>
        <w:topLinePunct w:val="0"/>
        <w:autoSpaceDE/>
        <w:autoSpaceDN/>
        <w:bidi w:val="0"/>
        <w:adjustRightInd/>
        <w:spacing w:line="400" w:lineRule="exact"/>
        <w:ind w:left="510" w:leftChars="0"/>
        <w:textAlignment w:val="auto"/>
        <w:outlineLvl w:val="9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 w:val="21"/>
          <w:szCs w:val="21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  <w:t>评标办法</w:t>
      </w:r>
    </w:p>
    <w:p>
      <w:pPr>
        <w:keepNext w:val="0"/>
        <w:keepLines w:val="0"/>
        <w:pageBreakBefore w:val="0"/>
        <w:widowControl/>
        <w:tabs>
          <w:tab w:val="left" w:pos="0"/>
          <w:tab w:val="left" w:pos="900"/>
          <w:tab w:val="left" w:pos="1100"/>
        </w:tabs>
        <w:kinsoku/>
        <w:overflowPunct/>
        <w:topLinePunct w:val="0"/>
        <w:autoSpaceDE/>
        <w:autoSpaceDN/>
        <w:bidi w:val="0"/>
        <w:adjustRightInd/>
        <w:spacing w:line="400" w:lineRule="exact"/>
        <w:ind w:firstLine="51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本招标项目采用的评标办法：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>简易评标法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00"/>
          <w:tab w:val="left" w:pos="1100"/>
        </w:tabs>
        <w:kinsoku/>
        <w:overflowPunct/>
        <w:topLinePunct w:val="0"/>
        <w:autoSpaceDE/>
        <w:autoSpaceDN/>
        <w:bidi w:val="0"/>
        <w:adjustRightInd/>
        <w:spacing w:line="400" w:lineRule="exact"/>
        <w:ind w:left="510" w:leftChars="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</w:pPr>
      <w:r>
        <w:rPr>
          <w:rFonts w:hint="eastAsia" w:ascii="宋体" w:hAnsi="宋体" w:cs="宋体"/>
          <w:b/>
          <w:color w:val="auto"/>
          <w:sz w:val="21"/>
          <w:szCs w:val="21"/>
          <w:highlight w:val="none"/>
          <w:lang w:val="en-US" w:eastAsia="zh-CN"/>
        </w:rPr>
        <w:t>6.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  <w:t>投标保证金的提交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00" w:lineRule="exact"/>
        <w:ind w:firstLine="420" w:firstLineChars="200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投标保证金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u w:val="single"/>
          <w:lang w:eastAsia="zh-CN"/>
        </w:rPr>
        <w:t>壹万</w:t>
      </w:r>
      <w:r>
        <w:rPr>
          <w:rFonts w:hint="eastAsia" w:ascii="宋体" w:hAnsi="宋体" w:cs="宋体"/>
          <w:b/>
          <w:color w:val="auto"/>
          <w:sz w:val="21"/>
          <w:szCs w:val="21"/>
          <w:highlight w:val="none"/>
          <w:u w:val="single"/>
          <w:lang w:eastAsia="zh-CN"/>
        </w:rPr>
        <w:t>柒仟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元人民币（下同），以现金形式在开标会现场缴纳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  <w:t>（投标人自备信封密封后加盖单位公章）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，未中标投标人的投标保证金在开标结束后当场退还。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00"/>
          <w:tab w:val="left" w:pos="1100"/>
        </w:tabs>
        <w:kinsoku/>
        <w:overflowPunct/>
        <w:topLinePunct w:val="0"/>
        <w:autoSpaceDE/>
        <w:autoSpaceDN/>
        <w:bidi w:val="0"/>
        <w:adjustRightInd/>
        <w:spacing w:line="400" w:lineRule="exact"/>
        <w:ind w:left="510" w:leftChars="0"/>
        <w:textAlignment w:val="auto"/>
        <w:outlineLvl w:val="9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 w:val="21"/>
          <w:szCs w:val="21"/>
          <w:highlight w:val="none"/>
          <w:lang w:val="en-US" w:eastAsia="zh-CN"/>
        </w:rPr>
        <w:t>7.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  <w:t>投标文件的递交</w:t>
      </w:r>
    </w:p>
    <w:p>
      <w:pPr>
        <w:keepNext w:val="0"/>
        <w:keepLines w:val="0"/>
        <w:pageBreakBefore w:val="0"/>
        <w:widowControl/>
        <w:tabs>
          <w:tab w:val="left" w:pos="900"/>
          <w:tab w:val="left" w:pos="1100"/>
        </w:tabs>
        <w:kinsoku/>
        <w:overflowPunct/>
        <w:topLinePunct w:val="0"/>
        <w:autoSpaceDE/>
        <w:autoSpaceDN/>
        <w:bidi w:val="0"/>
        <w:adjustRightInd/>
        <w:spacing w:line="400" w:lineRule="exact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7.1.投标文件递交的截止时间（投标截止时间）：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</w:rPr>
        <w:t>20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  <w:shd w:val="clear" w:color="auto" w:fill="auto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  <w:t>年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  <w:lang w:val="en-US" w:eastAsia="zh-CN"/>
        </w:rPr>
        <w:t>01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月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  <w:lang w:val="en-US" w:eastAsia="zh-CN"/>
        </w:rPr>
        <w:t>02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日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  <w:shd w:val="clear" w:color="auto" w:fill="auto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  <w:t>时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  <w:shd w:val="clear" w:color="auto" w:fill="auto"/>
          <w:lang w:val="en-US" w:eastAsia="zh-CN"/>
        </w:rPr>
        <w:t>00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  <w:t>分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，提交地点：</w:t>
      </w:r>
      <w:r>
        <w:rPr>
          <w:rFonts w:hint="eastAsia" w:ascii="宋体" w:hAnsi="宋体" w:cs="宋体"/>
          <w:b/>
          <w:color w:val="auto"/>
          <w:sz w:val="21"/>
          <w:szCs w:val="21"/>
          <w:highlight w:val="none"/>
          <w:u w:val="single"/>
          <w:lang w:eastAsia="zh-CN"/>
        </w:rPr>
        <w:t>晋江市人民政府西园街道办事处（后座）四楼会议室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；开标会现场，投标人的法定代表人或其委托代理人随带本人身份证原件（若为委托代理人还应随带授权委托书原件）应准时到场核验登记，未能准时参加开标会议或不能完整出具以上证件的，视为自动弃权，放弃参加投标。</w:t>
      </w:r>
    </w:p>
    <w:p>
      <w:pPr>
        <w:keepNext w:val="0"/>
        <w:keepLines w:val="0"/>
        <w:pageBreakBefore w:val="0"/>
        <w:widowControl/>
        <w:tabs>
          <w:tab w:val="left" w:pos="900"/>
          <w:tab w:val="left" w:pos="1100"/>
        </w:tabs>
        <w:kinsoku/>
        <w:overflowPunct/>
        <w:topLinePunct w:val="0"/>
        <w:autoSpaceDE/>
        <w:autoSpaceDN/>
        <w:bidi w:val="0"/>
        <w:adjustRightInd/>
        <w:spacing w:line="400" w:lineRule="exact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7.2.逾期送达的或未送达指定地点的投标文件，招标人不予受理。</w:t>
      </w:r>
    </w:p>
    <w:p>
      <w:pPr>
        <w:keepNext w:val="0"/>
        <w:keepLines w:val="0"/>
        <w:pageBreakBefore w:val="0"/>
        <w:widowControl/>
        <w:tabs>
          <w:tab w:val="left" w:pos="900"/>
          <w:tab w:val="left" w:pos="1100"/>
        </w:tabs>
        <w:kinsoku/>
        <w:overflowPunct/>
        <w:topLinePunct w:val="0"/>
        <w:autoSpaceDE/>
        <w:autoSpaceDN/>
        <w:bidi w:val="0"/>
        <w:adjustRightInd/>
        <w:spacing w:line="400" w:lineRule="exact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7.3.未报名的投标单位，其投标文件不予接收。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00"/>
          <w:tab w:val="left" w:pos="1100"/>
        </w:tabs>
        <w:kinsoku/>
        <w:overflowPunct/>
        <w:topLinePunct w:val="0"/>
        <w:autoSpaceDE/>
        <w:autoSpaceDN/>
        <w:bidi w:val="0"/>
        <w:adjustRightInd/>
        <w:spacing w:line="400" w:lineRule="exact"/>
        <w:ind w:left="510" w:leftChars="0"/>
        <w:textAlignment w:val="auto"/>
        <w:outlineLvl w:val="9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 w:val="21"/>
          <w:szCs w:val="21"/>
          <w:highlight w:val="none"/>
          <w:lang w:val="en-US" w:eastAsia="zh-CN"/>
        </w:rPr>
        <w:t>8.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  <w:t>发布公告的媒介</w:t>
      </w:r>
    </w:p>
    <w:p>
      <w:pPr>
        <w:keepNext w:val="0"/>
        <w:keepLines w:val="0"/>
        <w:pageBreakBefore w:val="0"/>
        <w:widowControl/>
        <w:tabs>
          <w:tab w:val="left" w:pos="900"/>
          <w:tab w:val="left" w:pos="1100"/>
        </w:tabs>
        <w:kinsoku/>
        <w:overflowPunct/>
        <w:topLinePunct w:val="0"/>
        <w:autoSpaceDE/>
        <w:autoSpaceDN/>
        <w:bidi w:val="0"/>
        <w:adjustRightInd/>
        <w:spacing w:line="400" w:lineRule="exact"/>
        <w:ind w:firstLine="48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本次招标公告同时在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  <w:lang w:eastAsia="zh-CN"/>
        </w:rPr>
        <w:t>中国晋江网（http://www.jinjiang.gov.cn/xxgk/ggzypz/gcztb/）、晋江市人民政府西园街道办事处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>公开栏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  <w:lang w:eastAsia="zh-CN"/>
        </w:rPr>
        <w:t>、晋江市西园街道屿头社区居民委员会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>政务公开栏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上发布。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00"/>
          <w:tab w:val="left" w:pos="1100"/>
        </w:tabs>
        <w:kinsoku/>
        <w:overflowPunct/>
        <w:topLinePunct w:val="0"/>
        <w:autoSpaceDE/>
        <w:autoSpaceDN/>
        <w:bidi w:val="0"/>
        <w:adjustRightInd/>
        <w:spacing w:line="400" w:lineRule="exact"/>
        <w:ind w:left="510" w:leftChars="0"/>
        <w:textAlignment w:val="auto"/>
        <w:outlineLvl w:val="9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 w:val="21"/>
          <w:szCs w:val="21"/>
          <w:highlight w:val="none"/>
          <w:lang w:val="en-US" w:eastAsia="zh-CN"/>
        </w:rPr>
        <w:t>9.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  <w:t>联系方式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420" w:firstLineChars="200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招标人：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  <w:lang w:eastAsia="zh-CN"/>
        </w:rPr>
        <w:t>晋江市西园街道屿头社区居民委员会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420" w:firstLineChars="200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地址：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  <w:lang w:eastAsia="zh-CN"/>
        </w:rPr>
        <w:t>晋江市西园街道屿头社区第五区168号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420" w:firstLineChars="200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联系人：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  <w:lang w:eastAsia="zh-CN"/>
        </w:rPr>
        <w:t>小张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420" w:firstLineChars="200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电话：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  <w:lang w:val="en-US" w:eastAsia="zh-CN"/>
        </w:rPr>
        <w:t>0595-85654490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left="0" w:leftChars="0" w:right="0" w:rightChars="0" w:firstLine="420" w:firstLineChars="200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邮编：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>362200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left="0" w:leftChars="0" w:right="0" w:rightChars="0" w:firstLine="420" w:firstLineChars="200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420" w:firstLineChars="200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招标代理机构：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福建平诚工程造价咨询有限公司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420" w:firstLineChars="200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法定代表人或项目负责人：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（签字或盖章）；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420" w:firstLineChars="200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地址：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晋江市梅岭路421号益昌大厦16层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，邮编：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362200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；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00" w:lineRule="exact"/>
        <w:outlineLvl w:val="9"/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联系人：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eastAsia="zh-CN"/>
        </w:rPr>
        <w:t>小曹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420" w:firstLineChars="200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电话：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>0595-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  <w:lang w:eastAsia="zh-CN"/>
        </w:rPr>
        <w:t>85762800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>/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eastAsia="zh-CN"/>
        </w:rPr>
        <w:t>18859596367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；</w:t>
      </w:r>
    </w:p>
    <w:p>
      <w:pPr>
        <w:pStyle w:val="3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napToGrid w:val="0"/>
        <w:spacing w:line="400" w:lineRule="exact"/>
        <w:ind w:firstLineChars="200"/>
        <w:jc w:val="right"/>
        <w:outlineLvl w:val="9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日期：2019年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月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17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Cs w:val="21"/>
          <w:highlight w:val="none"/>
        </w:rPr>
        <w:t>日</w:t>
      </w:r>
    </w:p>
    <w:p/>
    <w:sectPr>
      <w:pgSz w:w="11906" w:h="16838"/>
      <w:pgMar w:top="1040" w:right="1080" w:bottom="998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C9696"/>
    <w:multiLevelType w:val="multilevel"/>
    <w:tmpl w:val="2A3C9696"/>
    <w:lvl w:ilvl="0" w:tentative="0">
      <w:start w:val="1"/>
      <w:numFmt w:val="decimal"/>
      <w:pStyle w:val="2"/>
      <w:lvlText w:val="第 %1 章"/>
      <w:lvlJc w:val="left"/>
      <w:pPr>
        <w:tabs>
          <w:tab w:val="left" w:pos="1440"/>
        </w:tabs>
        <w:ind w:left="0" w:firstLine="0"/>
      </w:pPr>
      <w:rPr>
        <w:rFonts w:hint="eastAsia" w:eastAsia="宋体"/>
        <w:b/>
        <w:i w:val="0"/>
        <w:sz w:val="44"/>
      </w:rPr>
    </w:lvl>
    <w:lvl w:ilvl="1" w:tentative="0">
      <w:start w:val="1"/>
      <w:numFmt w:val="decimal"/>
      <w:lvlText w:val="第%2节 "/>
      <w:lvlJc w:val="left"/>
      <w:pPr>
        <w:tabs>
          <w:tab w:val="left" w:pos="720"/>
        </w:tabs>
        <w:ind w:left="0" w:firstLine="0"/>
      </w:pPr>
      <w:rPr>
        <w:rFonts w:hint="eastAsia" w:eastAsia="宋体" w:cs="Times New Roman"/>
        <w:b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32"/>
        <w:u w:val="none"/>
        <w:vertAlign w:val="baseline"/>
      </w:rPr>
    </w:lvl>
    <w:lvl w:ilvl="2" w:tentative="0">
      <w:start w:val="1"/>
      <w:numFmt w:val="chineseCountingThousand"/>
      <w:lvlText w:val="（%3）"/>
      <w:lvlJc w:val="left"/>
      <w:pPr>
        <w:tabs>
          <w:tab w:val="left" w:pos="720"/>
        </w:tabs>
        <w:ind w:left="0" w:firstLine="0"/>
      </w:pPr>
      <w:rPr>
        <w:rFonts w:hint="eastAsia" w:eastAsia="宋体"/>
        <w:b/>
        <w:i w:val="0"/>
        <w:sz w:val="28"/>
        <w:szCs w:val="28"/>
      </w:rPr>
    </w:lvl>
    <w:lvl w:ilvl="3" w:tentative="0">
      <w:start w:val="1"/>
      <w:numFmt w:val="chineseCountingThousand"/>
      <w:lvlText w:val="(%4)  "/>
      <w:lvlJc w:val="right"/>
      <w:pPr>
        <w:tabs>
          <w:tab w:val="left" w:pos="0"/>
        </w:tabs>
        <w:ind w:left="0" w:firstLine="0"/>
      </w:pPr>
      <w:rPr>
        <w:rFonts w:hint="eastAsia" w:ascii="宋体" w:hAnsi="宋体" w:eastAsia="宋体"/>
      </w:rPr>
    </w:lvl>
    <w:lvl w:ilvl="4" w:tentative="0">
      <w:start w:val="1"/>
      <w:numFmt w:val="decimal"/>
      <w:lvlText w:val="%5."/>
      <w:lvlJc w:val="left"/>
      <w:pPr>
        <w:tabs>
          <w:tab w:val="left" w:pos="578"/>
        </w:tabs>
        <w:ind w:left="0" w:firstLine="576"/>
      </w:pPr>
      <w:rPr>
        <w:rFonts w:hint="eastAsia" w:eastAsia="宋体"/>
        <w:b/>
        <w:i w:val="0"/>
        <w:sz w:val="28"/>
      </w:r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  <w:rPr>
        <w:rFonts w:hint="eastAsia"/>
      </w:r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  <w:rPr>
        <w:rFonts w:hint="eastAsia"/>
      </w:r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040BF"/>
    <w:rsid w:val="1A8F7BDE"/>
    <w:rsid w:val="5B5F4EA5"/>
    <w:rsid w:val="5CF92410"/>
    <w:rsid w:val="63E040BF"/>
    <w:rsid w:val="7008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2019-12-16T01:41:00Z</dcterms:created>
  <dc:creator>cdx</dc:creator>
  <cp:lastModifiedBy>cdx</cp:lastModifiedBy>
  <dcterms:modified xsi:type="dcterms:W3CDTF">2019-12-16T06:49:40Z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