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120" w:after="120" w:line="360" w:lineRule="auto"/>
        <w:ind w:left="624" w:leftChars="0"/>
        <w:jc w:val="center"/>
        <w:rPr>
          <w:rFonts w:hint="eastAsia" w:ascii="宋体" w:hAnsi="宋体" w:eastAsia="宋体" w:cs="宋体"/>
        </w:rPr>
      </w:pPr>
      <w:bookmarkStart w:id="1" w:name="_GoBack"/>
      <w:bookmarkEnd w:id="1"/>
      <w:bookmarkStart w:id="0" w:name="_Toc30835"/>
      <w:r>
        <w:rPr>
          <w:rFonts w:hint="eastAsia" w:ascii="宋体" w:hAnsi="宋体" w:cs="宋体"/>
          <w:lang w:eastAsia="zh-CN"/>
        </w:rPr>
        <w:t>灵水综合市场北区摊位及水电改造工程</w:t>
      </w:r>
      <w:r>
        <w:rPr>
          <w:rFonts w:hint="eastAsia" w:ascii="宋体" w:hAnsi="宋体" w:eastAsia="宋体" w:cs="宋体"/>
        </w:rPr>
        <w:t>招标</w:t>
      </w:r>
      <w:bookmarkEnd w:id="0"/>
      <w:r>
        <w:rPr>
          <w:rFonts w:hint="eastAsia" w:ascii="宋体" w:hAnsi="宋体" w:eastAsia="宋体" w:cs="宋体"/>
        </w:rPr>
        <w:t>公告</w:t>
      </w:r>
    </w:p>
    <w:p>
      <w:pPr>
        <w:spacing w:line="440" w:lineRule="exact"/>
        <w:ind w:firstLine="420" w:firstLineChars="200"/>
        <w:jc w:val="righ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招标编号：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晋灵农招标〔2022〕</w:t>
      </w:r>
      <w:r>
        <w:rPr>
          <w:rFonts w:hint="eastAsia" w:ascii="宋体" w:hAnsi="宋体" w:cs="宋体"/>
          <w:sz w:val="21"/>
          <w:szCs w:val="21"/>
          <w:lang w:val="en-US" w:eastAsia="zh-CN"/>
        </w:rPr>
        <w:t>001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号</w:t>
      </w:r>
    </w:p>
    <w:p>
      <w:pPr>
        <w:widowControl/>
        <w:tabs>
          <w:tab w:val="left" w:pos="510"/>
          <w:tab w:val="left" w:pos="900"/>
          <w:tab w:val="left" w:pos="1100"/>
        </w:tabs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b/>
          <w:sz w:val="21"/>
          <w:szCs w:val="21"/>
          <w:lang w:bidi="ar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1.</w:t>
      </w:r>
      <w:r>
        <w:rPr>
          <w:rFonts w:hint="eastAsia" w:ascii="宋体" w:hAnsi="宋体" w:eastAsia="宋体" w:cs="宋体"/>
          <w:sz w:val="14"/>
          <w:szCs w:val="14"/>
          <w:lang w:bidi="ar"/>
        </w:rPr>
        <w:t xml:space="preserve">    </w:t>
      </w:r>
      <w:r>
        <w:rPr>
          <w:rFonts w:hint="eastAsia" w:ascii="宋体" w:hAnsi="宋体" w:eastAsia="宋体" w:cs="宋体"/>
          <w:b/>
          <w:sz w:val="21"/>
          <w:szCs w:val="21"/>
          <w:lang w:bidi="ar"/>
        </w:rPr>
        <w:t>招标条件</w:t>
      </w:r>
    </w:p>
    <w:p>
      <w:pPr>
        <w:widowControl/>
        <w:tabs>
          <w:tab w:val="left" w:pos="510"/>
          <w:tab w:val="left" w:pos="900"/>
          <w:tab w:val="left" w:pos="1100"/>
        </w:tabs>
        <w:snapToGrid w:val="0"/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本招标项目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 w:bidi="ar"/>
        </w:rPr>
        <w:t xml:space="preserve"> </w:t>
      </w:r>
      <w:r>
        <w:rPr>
          <w:rFonts w:hint="eastAsia" w:ascii="宋体" w:hAnsi="宋体" w:cs="宋体"/>
          <w:sz w:val="21"/>
          <w:szCs w:val="21"/>
          <w:u w:val="single"/>
          <w:lang w:eastAsia="zh-CN" w:bidi="ar"/>
        </w:rPr>
        <w:t>灵水综合市场北区摊位及水电改造工程</w:t>
      </w:r>
      <w:r>
        <w:rPr>
          <w:rFonts w:hint="eastAsia" w:ascii="宋体" w:hAnsi="宋体" w:eastAsia="宋体" w:cs="宋体"/>
          <w:sz w:val="21"/>
          <w:szCs w:val="21"/>
          <w:u w:val="single"/>
          <w:lang w:bidi="ar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bidi="ar"/>
        </w:rPr>
        <w:t>已批准建设，招标人为</w:t>
      </w:r>
      <w:r>
        <w:rPr>
          <w:rFonts w:hint="eastAsia" w:ascii="宋体" w:hAnsi="宋体" w:eastAsia="宋体" w:cs="宋体"/>
          <w:sz w:val="21"/>
          <w:szCs w:val="21"/>
          <w:u w:val="single"/>
          <w:lang w:bidi="ar"/>
        </w:rPr>
        <w:t xml:space="preserve"> 晋江市灵源街道灵水社区居民委员会 </w:t>
      </w:r>
      <w:r>
        <w:rPr>
          <w:rFonts w:hint="eastAsia" w:ascii="宋体" w:hAnsi="宋体" w:eastAsia="宋体" w:cs="宋体"/>
          <w:sz w:val="21"/>
          <w:szCs w:val="21"/>
          <w:lang w:bidi="ar"/>
        </w:rPr>
        <w:t>招标代理机构为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 w:bidi="ar"/>
        </w:rPr>
        <w:t>锐驰项目管理有限公司</w:t>
      </w:r>
      <w:r>
        <w:rPr>
          <w:rFonts w:hint="eastAsia" w:ascii="宋体" w:hAnsi="宋体" w:eastAsia="宋体" w:cs="宋体"/>
          <w:sz w:val="21"/>
          <w:szCs w:val="21"/>
          <w:lang w:bidi="ar"/>
        </w:rPr>
        <w:t>。项目已具备招标条件，现对该项目的施工进行</w:t>
      </w:r>
      <w:r>
        <w:rPr>
          <w:rFonts w:hint="eastAsia" w:ascii="宋体" w:hAnsi="宋体" w:eastAsia="宋体" w:cs="宋体"/>
          <w:sz w:val="21"/>
          <w:szCs w:val="21"/>
          <w:u w:val="single"/>
          <w:lang w:bidi="ar"/>
        </w:rPr>
        <w:t xml:space="preserve"> 公开 </w:t>
      </w:r>
      <w:r>
        <w:rPr>
          <w:rFonts w:hint="eastAsia" w:ascii="宋体" w:hAnsi="宋体" w:eastAsia="宋体" w:cs="宋体"/>
          <w:sz w:val="21"/>
          <w:szCs w:val="21"/>
          <w:lang w:bidi="ar"/>
        </w:rPr>
        <w:t>招标，现将有关事项公告如下：</w:t>
      </w:r>
    </w:p>
    <w:p>
      <w:pPr>
        <w:widowControl/>
        <w:tabs>
          <w:tab w:val="left" w:pos="510"/>
          <w:tab w:val="left" w:pos="900"/>
          <w:tab w:val="left" w:pos="1100"/>
        </w:tabs>
        <w:snapToGrid w:val="0"/>
        <w:spacing w:line="360" w:lineRule="auto"/>
        <w:ind w:firstLine="422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sz w:val="21"/>
          <w:szCs w:val="21"/>
          <w:lang w:bidi="ar"/>
        </w:rPr>
        <w:t>2.</w:t>
      </w:r>
      <w:r>
        <w:rPr>
          <w:rFonts w:hint="eastAsia" w:ascii="宋体" w:hAnsi="宋体" w:eastAsia="宋体" w:cs="宋体"/>
          <w:b/>
          <w:sz w:val="14"/>
          <w:szCs w:val="14"/>
          <w:lang w:bidi="ar"/>
        </w:rPr>
        <w:t xml:space="preserve">   </w:t>
      </w:r>
      <w:r>
        <w:rPr>
          <w:rFonts w:hint="eastAsia" w:ascii="宋体" w:hAnsi="宋体" w:eastAsia="宋体" w:cs="宋体"/>
          <w:b/>
          <w:sz w:val="21"/>
          <w:szCs w:val="21"/>
          <w:lang w:bidi="ar"/>
        </w:rPr>
        <w:t>项目概况和招标范围</w:t>
      </w:r>
    </w:p>
    <w:p>
      <w:pPr>
        <w:widowControl/>
        <w:tabs>
          <w:tab w:val="left" w:pos="510"/>
          <w:tab w:val="left" w:pos="800"/>
          <w:tab w:val="left" w:pos="1000"/>
          <w:tab w:val="left" w:pos="1200"/>
        </w:tabs>
        <w:snapToGrid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2.1.</w:t>
      </w:r>
      <w:r>
        <w:rPr>
          <w:rFonts w:hint="eastAsia" w:ascii="宋体" w:hAnsi="宋体" w:eastAsia="宋体" w:cs="宋体"/>
          <w:sz w:val="14"/>
          <w:szCs w:val="14"/>
          <w:lang w:bidi="ar"/>
        </w:rPr>
        <w:t xml:space="preserve">   </w:t>
      </w:r>
      <w:r>
        <w:rPr>
          <w:rFonts w:hint="eastAsia" w:ascii="宋体" w:hAnsi="宋体" w:eastAsia="宋体" w:cs="宋体"/>
          <w:sz w:val="21"/>
          <w:szCs w:val="21"/>
          <w:lang w:bidi="ar"/>
        </w:rPr>
        <w:t>工程建设地点：</w:t>
      </w:r>
      <w:r>
        <w:rPr>
          <w:rFonts w:hint="eastAsia" w:ascii="宋体" w:hAnsi="宋体" w:eastAsia="宋体" w:cs="宋体"/>
          <w:sz w:val="21"/>
          <w:szCs w:val="21"/>
          <w:u w:val="single"/>
          <w:lang w:bidi="ar"/>
        </w:rPr>
        <w:t>晋江市灵源街道灵水社区</w:t>
      </w:r>
      <w:r>
        <w:rPr>
          <w:rFonts w:hint="eastAsia" w:ascii="宋体" w:hAnsi="宋体" w:eastAsia="宋体" w:cs="宋体"/>
          <w:sz w:val="21"/>
          <w:szCs w:val="21"/>
          <w:lang w:bidi="ar"/>
        </w:rPr>
        <w:t>；</w:t>
      </w:r>
    </w:p>
    <w:p>
      <w:pPr>
        <w:widowControl/>
        <w:tabs>
          <w:tab w:val="left" w:pos="510"/>
          <w:tab w:val="left" w:pos="800"/>
          <w:tab w:val="left" w:pos="1000"/>
          <w:tab w:val="left" w:pos="1200"/>
        </w:tabs>
        <w:snapToGrid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2.2.</w:t>
      </w:r>
      <w:r>
        <w:rPr>
          <w:rFonts w:hint="eastAsia" w:ascii="宋体" w:hAnsi="宋体" w:eastAsia="宋体" w:cs="宋体"/>
          <w:sz w:val="14"/>
          <w:szCs w:val="14"/>
          <w:lang w:bidi="ar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bidi="ar"/>
        </w:rPr>
        <w:t>工程建设规模：</w:t>
      </w:r>
      <w:r>
        <w:rPr>
          <w:rFonts w:hint="eastAsia" w:ascii="宋体" w:hAnsi="宋体" w:eastAsia="宋体" w:cs="宋体"/>
          <w:sz w:val="21"/>
          <w:szCs w:val="21"/>
          <w:u w:val="single"/>
          <w:lang w:bidi="ar"/>
        </w:rPr>
        <w:t>工程总造价约</w:t>
      </w:r>
      <w:r>
        <w:rPr>
          <w:rFonts w:hint="eastAsia" w:ascii="宋体" w:hAnsi="宋体" w:cs="宋体"/>
          <w:sz w:val="21"/>
          <w:szCs w:val="21"/>
          <w:u w:val="single"/>
          <w:lang w:eastAsia="zh-CN" w:bidi="ar"/>
        </w:rPr>
        <w:t>142.5886</w:t>
      </w:r>
      <w:r>
        <w:rPr>
          <w:rFonts w:hint="eastAsia" w:ascii="宋体" w:hAnsi="宋体" w:eastAsia="宋体" w:cs="宋体"/>
          <w:sz w:val="21"/>
          <w:szCs w:val="21"/>
          <w:u w:val="single"/>
          <w:lang w:bidi="ar"/>
        </w:rPr>
        <w:t>万元</w:t>
      </w:r>
      <w:r>
        <w:rPr>
          <w:rFonts w:hint="eastAsia" w:ascii="宋体" w:hAnsi="宋体" w:eastAsia="宋体" w:cs="宋体"/>
          <w:sz w:val="21"/>
          <w:szCs w:val="21"/>
          <w:lang w:bidi="ar"/>
        </w:rPr>
        <w:t>；</w:t>
      </w:r>
    </w:p>
    <w:p>
      <w:pPr>
        <w:widowControl/>
        <w:tabs>
          <w:tab w:val="left" w:pos="510"/>
          <w:tab w:val="left" w:pos="800"/>
          <w:tab w:val="left" w:pos="1000"/>
          <w:tab w:val="left" w:pos="1200"/>
        </w:tabs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2.3.</w:t>
      </w:r>
      <w:r>
        <w:rPr>
          <w:rFonts w:hint="eastAsia" w:ascii="宋体" w:hAnsi="宋体" w:eastAsia="宋体" w:cs="宋体"/>
          <w:sz w:val="14"/>
          <w:szCs w:val="14"/>
          <w:lang w:bidi="ar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bidi="ar"/>
        </w:rPr>
        <w:t>招标范围和内容：</w:t>
      </w:r>
      <w:r>
        <w:rPr>
          <w:rFonts w:hint="eastAsia" w:ascii="宋体" w:hAnsi="宋体" w:eastAsia="宋体" w:cs="宋体"/>
          <w:sz w:val="21"/>
          <w:szCs w:val="21"/>
          <w:u w:val="single"/>
          <w:lang w:bidi="ar"/>
        </w:rPr>
        <w:t>本招标项目系</w:t>
      </w:r>
      <w:r>
        <w:rPr>
          <w:rFonts w:hint="eastAsia" w:ascii="宋体" w:hAnsi="宋体" w:cs="宋体"/>
          <w:sz w:val="21"/>
          <w:szCs w:val="21"/>
          <w:u w:val="single"/>
          <w:lang w:eastAsia="zh-CN" w:bidi="ar"/>
        </w:rPr>
        <w:t>灵水综合市场北区摊位及水电改造工程</w:t>
      </w:r>
      <w:r>
        <w:rPr>
          <w:rFonts w:hint="eastAsia" w:ascii="宋体" w:hAnsi="宋体" w:eastAsia="宋体" w:cs="宋体"/>
          <w:sz w:val="21"/>
          <w:szCs w:val="21"/>
          <w:u w:val="single"/>
          <w:lang w:bidi="ar"/>
        </w:rPr>
        <w:t>施工招标，总造价约</w:t>
      </w:r>
      <w:r>
        <w:rPr>
          <w:rFonts w:hint="eastAsia" w:ascii="宋体" w:hAnsi="宋体" w:cs="宋体"/>
          <w:sz w:val="21"/>
          <w:szCs w:val="21"/>
          <w:u w:val="single"/>
          <w:lang w:eastAsia="zh-CN" w:bidi="ar"/>
        </w:rPr>
        <w:t>142.5886</w:t>
      </w:r>
      <w:r>
        <w:rPr>
          <w:rFonts w:hint="eastAsia" w:ascii="宋体" w:hAnsi="宋体" w:eastAsia="宋体" w:cs="宋体"/>
          <w:sz w:val="21"/>
          <w:szCs w:val="21"/>
          <w:u w:val="single"/>
          <w:lang w:bidi="ar"/>
        </w:rPr>
        <w:t>万元，主要建设内容包括但不限于：综合市场水电及摊位改造的土建等施工，具体详见招标人提供的施工图纸及工程量清单</w:t>
      </w:r>
      <w:r>
        <w:rPr>
          <w:rFonts w:hint="eastAsia" w:ascii="宋体" w:hAnsi="宋体" w:eastAsia="宋体" w:cs="宋体"/>
          <w:sz w:val="21"/>
          <w:szCs w:val="21"/>
          <w:lang w:bidi="ar"/>
        </w:rPr>
        <w:t>。</w:t>
      </w:r>
    </w:p>
    <w:p>
      <w:pPr>
        <w:widowControl/>
        <w:tabs>
          <w:tab w:val="left" w:pos="510"/>
          <w:tab w:val="left" w:pos="800"/>
          <w:tab w:val="left" w:pos="1000"/>
          <w:tab w:val="left" w:pos="1200"/>
        </w:tabs>
        <w:snapToGrid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2.4.</w:t>
      </w:r>
      <w:r>
        <w:rPr>
          <w:rFonts w:hint="eastAsia" w:ascii="宋体" w:hAnsi="宋体" w:eastAsia="宋体" w:cs="宋体"/>
          <w:sz w:val="14"/>
          <w:szCs w:val="14"/>
          <w:lang w:bidi="ar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bidi="ar"/>
        </w:rPr>
        <w:t>招标控制价（即最高投标限价，下同）：人民币</w:t>
      </w:r>
      <w:r>
        <w:rPr>
          <w:rFonts w:hint="eastAsia" w:ascii="宋体" w:hAnsi="宋体" w:cs="宋体"/>
          <w:sz w:val="21"/>
          <w:szCs w:val="21"/>
          <w:u w:val="single"/>
          <w:lang w:eastAsia="zh-CN" w:bidi="ar"/>
        </w:rPr>
        <w:t>1425886</w:t>
      </w:r>
      <w:r>
        <w:rPr>
          <w:rFonts w:hint="eastAsia" w:ascii="宋体" w:hAnsi="宋体" w:eastAsia="宋体" w:cs="宋体"/>
          <w:sz w:val="21"/>
          <w:szCs w:val="21"/>
          <w:lang w:bidi="ar"/>
        </w:rPr>
        <w:t>元；</w:t>
      </w:r>
    </w:p>
    <w:p>
      <w:pPr>
        <w:widowControl/>
        <w:tabs>
          <w:tab w:val="left" w:pos="510"/>
          <w:tab w:val="left" w:pos="800"/>
          <w:tab w:val="left" w:pos="1000"/>
          <w:tab w:val="left" w:pos="1200"/>
        </w:tabs>
        <w:snapToGrid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2.5.</w:t>
      </w:r>
      <w:r>
        <w:rPr>
          <w:rFonts w:hint="eastAsia" w:ascii="宋体" w:hAnsi="宋体" w:eastAsia="宋体" w:cs="宋体"/>
          <w:sz w:val="14"/>
          <w:szCs w:val="14"/>
          <w:lang w:bidi="ar"/>
        </w:rPr>
        <w:t xml:space="preserve">   </w:t>
      </w:r>
      <w:r>
        <w:rPr>
          <w:rFonts w:hint="eastAsia" w:ascii="宋体" w:hAnsi="宋体" w:eastAsia="宋体" w:cs="宋体"/>
          <w:sz w:val="21"/>
          <w:szCs w:val="21"/>
          <w:lang w:bidi="ar"/>
        </w:rPr>
        <w:t>工期要求：总工期为</w:t>
      </w:r>
      <w:r>
        <w:rPr>
          <w:rFonts w:hint="eastAsia" w:ascii="宋体" w:hAnsi="宋体" w:eastAsia="宋体" w:cs="宋体"/>
          <w:sz w:val="21"/>
          <w:szCs w:val="21"/>
          <w:u w:val="single"/>
          <w:lang w:bidi="ar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 w:bidi="ar"/>
        </w:rPr>
        <w:t>90</w:t>
      </w:r>
      <w:r>
        <w:rPr>
          <w:rFonts w:hint="eastAsia" w:ascii="宋体" w:hAnsi="宋体" w:eastAsia="宋体" w:cs="宋体"/>
          <w:sz w:val="21"/>
          <w:szCs w:val="21"/>
          <w:u w:val="single"/>
          <w:lang w:bidi="ar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bidi="ar"/>
        </w:rPr>
        <w:t>日历天；其中各关键节点的工期要求为：</w:t>
      </w:r>
      <w:r>
        <w:rPr>
          <w:rFonts w:hint="eastAsia" w:ascii="宋体" w:hAnsi="宋体" w:eastAsia="宋体" w:cs="宋体"/>
          <w:sz w:val="21"/>
          <w:szCs w:val="21"/>
          <w:u w:val="single"/>
          <w:lang w:bidi="ar"/>
        </w:rPr>
        <w:t xml:space="preserve"> 无 </w:t>
      </w:r>
      <w:r>
        <w:rPr>
          <w:rFonts w:hint="eastAsia" w:ascii="宋体" w:hAnsi="宋体" w:eastAsia="宋体" w:cs="宋体"/>
          <w:sz w:val="21"/>
          <w:szCs w:val="21"/>
          <w:lang w:bidi="ar"/>
        </w:rPr>
        <w:t>；</w:t>
      </w:r>
    </w:p>
    <w:p>
      <w:pPr>
        <w:widowControl/>
        <w:tabs>
          <w:tab w:val="left" w:pos="510"/>
          <w:tab w:val="left" w:pos="800"/>
          <w:tab w:val="left" w:pos="1000"/>
          <w:tab w:val="left" w:pos="1200"/>
        </w:tabs>
        <w:snapToGrid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2.6.</w:t>
      </w:r>
      <w:r>
        <w:rPr>
          <w:rFonts w:hint="eastAsia" w:ascii="宋体" w:hAnsi="宋体" w:eastAsia="宋体" w:cs="宋体"/>
          <w:sz w:val="14"/>
          <w:szCs w:val="14"/>
          <w:lang w:bidi="ar"/>
        </w:rPr>
        <w:t xml:space="preserve">   </w:t>
      </w:r>
      <w:r>
        <w:rPr>
          <w:rFonts w:hint="eastAsia" w:ascii="宋体" w:hAnsi="宋体" w:eastAsia="宋体" w:cs="宋体"/>
          <w:sz w:val="21"/>
          <w:szCs w:val="21"/>
          <w:lang w:bidi="ar"/>
        </w:rPr>
        <w:t>标段划分：</w:t>
      </w:r>
      <w:r>
        <w:rPr>
          <w:rFonts w:hint="eastAsia" w:ascii="宋体" w:hAnsi="宋体" w:eastAsia="宋体" w:cs="宋体"/>
          <w:sz w:val="21"/>
          <w:szCs w:val="21"/>
          <w:u w:val="single"/>
          <w:lang w:bidi="ar"/>
        </w:rPr>
        <w:t xml:space="preserve"> 一个标段 </w:t>
      </w:r>
      <w:r>
        <w:rPr>
          <w:rFonts w:hint="eastAsia" w:ascii="宋体" w:hAnsi="宋体" w:eastAsia="宋体" w:cs="宋体"/>
          <w:sz w:val="21"/>
          <w:szCs w:val="21"/>
          <w:lang w:bidi="ar"/>
        </w:rPr>
        <w:t>；</w:t>
      </w:r>
    </w:p>
    <w:p>
      <w:pPr>
        <w:widowControl/>
        <w:tabs>
          <w:tab w:val="left" w:pos="510"/>
          <w:tab w:val="left" w:pos="800"/>
          <w:tab w:val="left" w:pos="1000"/>
          <w:tab w:val="left" w:pos="1200"/>
        </w:tabs>
        <w:snapToGrid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2.7.</w:t>
      </w:r>
      <w:r>
        <w:rPr>
          <w:rFonts w:hint="eastAsia" w:ascii="宋体" w:hAnsi="宋体" w:eastAsia="宋体" w:cs="宋体"/>
          <w:sz w:val="14"/>
          <w:szCs w:val="14"/>
          <w:lang w:bidi="ar"/>
        </w:rPr>
        <w:t xml:space="preserve">   </w:t>
      </w:r>
      <w:r>
        <w:rPr>
          <w:rFonts w:hint="eastAsia" w:ascii="宋体" w:hAnsi="宋体" w:eastAsia="宋体" w:cs="宋体"/>
          <w:sz w:val="21"/>
          <w:szCs w:val="21"/>
          <w:lang w:bidi="ar"/>
        </w:rPr>
        <w:t>质量要求：符合《工程施工质量验收规范》并达到</w:t>
      </w:r>
      <w:r>
        <w:rPr>
          <w:rFonts w:hint="eastAsia" w:ascii="宋体" w:hAnsi="宋体" w:eastAsia="宋体" w:cs="宋体"/>
          <w:sz w:val="21"/>
          <w:szCs w:val="21"/>
          <w:u w:val="single"/>
          <w:lang w:bidi="ar"/>
        </w:rPr>
        <w:t xml:space="preserve"> 合格 </w:t>
      </w:r>
      <w:r>
        <w:rPr>
          <w:rFonts w:hint="eastAsia" w:ascii="宋体" w:hAnsi="宋体" w:eastAsia="宋体" w:cs="宋体"/>
          <w:sz w:val="21"/>
          <w:szCs w:val="21"/>
          <w:lang w:bidi="ar"/>
        </w:rPr>
        <w:t>标准。</w:t>
      </w:r>
    </w:p>
    <w:p>
      <w:pPr>
        <w:widowControl/>
        <w:tabs>
          <w:tab w:val="left" w:pos="510"/>
          <w:tab w:val="left" w:pos="900"/>
          <w:tab w:val="left" w:pos="1100"/>
        </w:tabs>
        <w:snapToGrid w:val="0"/>
        <w:spacing w:line="360" w:lineRule="auto"/>
        <w:ind w:firstLine="422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sz w:val="21"/>
          <w:szCs w:val="21"/>
          <w:lang w:bidi="ar"/>
        </w:rPr>
        <w:t>3.</w:t>
      </w:r>
      <w:r>
        <w:rPr>
          <w:rFonts w:hint="eastAsia" w:ascii="宋体" w:hAnsi="宋体" w:eastAsia="宋体" w:cs="宋体"/>
          <w:b/>
          <w:sz w:val="14"/>
          <w:szCs w:val="14"/>
          <w:lang w:bidi="ar"/>
        </w:rPr>
        <w:t xml:space="preserve">   </w:t>
      </w:r>
      <w:r>
        <w:rPr>
          <w:rFonts w:hint="eastAsia" w:ascii="宋体" w:hAnsi="宋体" w:eastAsia="宋体" w:cs="宋体"/>
          <w:b/>
          <w:sz w:val="21"/>
          <w:szCs w:val="21"/>
          <w:lang w:bidi="ar"/>
        </w:rPr>
        <w:t>投标人资格要求及审查办法</w:t>
      </w:r>
    </w:p>
    <w:p>
      <w:pPr>
        <w:widowControl/>
        <w:tabs>
          <w:tab w:val="left" w:pos="510"/>
          <w:tab w:val="left" w:pos="900"/>
          <w:tab w:val="left" w:pos="1100"/>
        </w:tabs>
        <w:snapToGrid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3.1.</w:t>
      </w:r>
      <w:r>
        <w:rPr>
          <w:rFonts w:hint="eastAsia" w:ascii="宋体" w:hAnsi="宋体" w:eastAsia="宋体" w:cs="宋体"/>
          <w:sz w:val="14"/>
          <w:szCs w:val="14"/>
          <w:lang w:bidi="ar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bidi="ar"/>
        </w:rPr>
        <w:t>本招标项目要求投标人须具备有效的不低于</w:t>
      </w:r>
      <w:r>
        <w:rPr>
          <w:rFonts w:hint="eastAsia" w:ascii="宋体" w:hAnsi="宋体" w:eastAsia="宋体" w:cs="宋体"/>
          <w:b/>
          <w:sz w:val="21"/>
          <w:szCs w:val="21"/>
          <w:u w:val="single"/>
        </w:rPr>
        <w:t>叁</w:t>
      </w:r>
      <w:r>
        <w:rPr>
          <w:rFonts w:hint="eastAsia" w:ascii="宋体" w:hAnsi="宋体" w:eastAsia="宋体" w:cs="宋体"/>
          <w:sz w:val="21"/>
          <w:szCs w:val="21"/>
        </w:rPr>
        <w:t>级</w:t>
      </w:r>
      <w:r>
        <w:rPr>
          <w:rFonts w:hint="eastAsia" w:ascii="宋体" w:hAnsi="宋体" w:eastAsia="宋体" w:cs="宋体"/>
          <w:b/>
          <w:sz w:val="21"/>
          <w:szCs w:val="21"/>
          <w:u w:val="single"/>
        </w:rPr>
        <w:t>建筑工程施工总承包</w:t>
      </w:r>
      <w:r>
        <w:rPr>
          <w:rFonts w:hint="eastAsia" w:ascii="宋体" w:hAnsi="宋体" w:eastAsia="宋体" w:cs="宋体"/>
          <w:sz w:val="21"/>
          <w:szCs w:val="21"/>
        </w:rPr>
        <w:t>资质或不低于</w:t>
      </w:r>
      <w:r>
        <w:rPr>
          <w:rFonts w:hint="eastAsia" w:ascii="宋体" w:hAnsi="宋体" w:eastAsia="宋体" w:cs="宋体"/>
          <w:b/>
          <w:sz w:val="21"/>
          <w:szCs w:val="21"/>
          <w:u w:val="single"/>
        </w:rPr>
        <w:t>贰</w:t>
      </w:r>
      <w:r>
        <w:rPr>
          <w:rFonts w:hint="eastAsia" w:ascii="宋体" w:hAnsi="宋体" w:eastAsia="宋体" w:cs="宋体"/>
          <w:sz w:val="21"/>
          <w:szCs w:val="21"/>
        </w:rPr>
        <w:t>级</w:t>
      </w:r>
      <w:r>
        <w:rPr>
          <w:rFonts w:hint="eastAsia" w:ascii="宋体" w:hAnsi="宋体" w:eastAsia="宋体" w:cs="宋体"/>
          <w:b/>
          <w:sz w:val="21"/>
          <w:szCs w:val="21"/>
          <w:u w:val="single"/>
        </w:rPr>
        <w:t>建筑装修装饰工程专业承包</w:t>
      </w:r>
      <w:r>
        <w:rPr>
          <w:rFonts w:hint="eastAsia" w:ascii="宋体" w:hAnsi="宋体" w:eastAsia="宋体" w:cs="宋体"/>
          <w:sz w:val="21"/>
          <w:szCs w:val="21"/>
        </w:rPr>
        <w:t>资质和《施工企业安全生产许可证》</w:t>
      </w:r>
      <w:r>
        <w:rPr>
          <w:rFonts w:hint="eastAsia" w:ascii="宋体" w:hAnsi="宋体" w:eastAsia="宋体" w:cs="宋体"/>
          <w:sz w:val="21"/>
          <w:szCs w:val="21"/>
          <w:lang w:bidi="ar"/>
        </w:rPr>
        <w:t>。</w:t>
      </w:r>
    </w:p>
    <w:p>
      <w:pPr>
        <w:widowControl/>
        <w:tabs>
          <w:tab w:val="left" w:pos="510"/>
          <w:tab w:val="left" w:pos="900"/>
          <w:tab w:val="left" w:pos="1100"/>
        </w:tabs>
        <w:snapToGrid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3.2.</w:t>
      </w:r>
      <w:r>
        <w:rPr>
          <w:rFonts w:hint="eastAsia" w:ascii="宋体" w:hAnsi="宋体" w:eastAsia="宋体" w:cs="宋体"/>
          <w:sz w:val="14"/>
          <w:szCs w:val="14"/>
          <w:lang w:bidi="ar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bidi="ar"/>
        </w:rPr>
        <w:t>投标人拟担任本招标项目的项目负责人须具备有效的不低于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</w:rPr>
        <w:t xml:space="preserve">贰 </w:t>
      </w:r>
      <w:r>
        <w:rPr>
          <w:rFonts w:hint="eastAsia" w:ascii="宋体" w:hAnsi="宋体" w:eastAsia="宋体" w:cs="宋体"/>
          <w:sz w:val="21"/>
          <w:szCs w:val="21"/>
        </w:rPr>
        <w:t>级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</w:rPr>
        <w:t xml:space="preserve">建筑工程 </w:t>
      </w:r>
      <w:r>
        <w:rPr>
          <w:rFonts w:hint="eastAsia" w:ascii="宋体" w:hAnsi="宋体" w:eastAsia="宋体" w:cs="宋体"/>
          <w:sz w:val="21"/>
          <w:szCs w:val="21"/>
        </w:rPr>
        <w:t>专业注册建造师执业资格，并具备有效的安全生产考核合格证书（B证）</w:t>
      </w:r>
      <w:r>
        <w:rPr>
          <w:rFonts w:hint="eastAsia" w:ascii="宋体" w:hAnsi="宋体" w:eastAsia="宋体" w:cs="宋体"/>
          <w:sz w:val="21"/>
          <w:szCs w:val="21"/>
          <w:lang w:bidi="ar"/>
        </w:rPr>
        <w:t>。</w:t>
      </w:r>
    </w:p>
    <w:p>
      <w:pPr>
        <w:widowControl/>
        <w:tabs>
          <w:tab w:val="left" w:pos="510"/>
          <w:tab w:val="left" w:pos="900"/>
          <w:tab w:val="left" w:pos="1100"/>
        </w:tabs>
        <w:snapToGrid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3.3.</w:t>
      </w:r>
      <w:r>
        <w:rPr>
          <w:rFonts w:hint="eastAsia" w:ascii="宋体" w:hAnsi="宋体" w:eastAsia="宋体" w:cs="宋体"/>
          <w:sz w:val="14"/>
          <w:szCs w:val="14"/>
          <w:lang w:bidi="ar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bidi="ar"/>
        </w:rPr>
        <w:t>本招标项目</w:t>
      </w:r>
      <w:r>
        <w:rPr>
          <w:rFonts w:hint="eastAsia" w:ascii="宋体" w:hAnsi="宋体" w:eastAsia="宋体" w:cs="宋体"/>
          <w:sz w:val="21"/>
          <w:szCs w:val="21"/>
          <w:u w:val="single"/>
          <w:lang w:bidi="ar"/>
        </w:rPr>
        <w:t xml:space="preserve"> 不接受 </w:t>
      </w:r>
      <w:r>
        <w:rPr>
          <w:rFonts w:hint="eastAsia" w:ascii="宋体" w:hAnsi="宋体" w:eastAsia="宋体" w:cs="宋体"/>
          <w:sz w:val="21"/>
          <w:szCs w:val="21"/>
          <w:lang w:bidi="ar"/>
        </w:rPr>
        <w:t>联合体投标。</w:t>
      </w:r>
    </w:p>
    <w:p>
      <w:pPr>
        <w:widowControl/>
        <w:tabs>
          <w:tab w:val="left" w:pos="510"/>
          <w:tab w:val="left" w:pos="900"/>
          <w:tab w:val="left" w:pos="1100"/>
        </w:tabs>
        <w:snapToGrid w:val="0"/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4.</w:t>
      </w:r>
      <w:r>
        <w:rPr>
          <w:rFonts w:hint="eastAsia" w:ascii="宋体" w:hAnsi="宋体" w:eastAsia="宋体" w:cs="宋体"/>
          <w:sz w:val="14"/>
          <w:szCs w:val="14"/>
          <w:lang w:bidi="ar"/>
        </w:rPr>
        <w:t> </w:t>
      </w:r>
      <w:r>
        <w:rPr>
          <w:rFonts w:hint="eastAsia" w:ascii="宋体" w:hAnsi="宋体" w:eastAsia="宋体" w:cs="宋体"/>
          <w:b/>
          <w:sz w:val="21"/>
          <w:szCs w:val="21"/>
          <w:lang w:bidi="ar"/>
        </w:rPr>
        <w:t>招标文件的获取：</w:t>
      </w:r>
    </w:p>
    <w:p>
      <w:pPr>
        <w:widowControl/>
        <w:tabs>
          <w:tab w:val="left" w:pos="510"/>
          <w:tab w:val="left" w:pos="900"/>
          <w:tab w:val="left" w:pos="1100"/>
        </w:tabs>
        <w:snapToGrid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凡有意参加投标者请于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  <w:u w:val="single"/>
          <w:shd w:val="clear" w:color="auto" w:fill="FFFFFF"/>
          <w:lang w:val="en-US" w:eastAsia="zh-CN"/>
        </w:rPr>
        <w:t>02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  <w:u w:val="single"/>
          <w:shd w:val="clear" w:color="auto" w:fill="FFFFFF"/>
          <w:lang w:val="en-US" w:eastAsia="zh-CN"/>
        </w:rPr>
        <w:t>16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</w:rPr>
        <w:t>08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时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</w:rPr>
        <w:t>0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分至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  <w:u w:val="single"/>
          <w:shd w:val="clear" w:color="auto" w:fill="FFFFFF"/>
          <w:lang w:val="en-US" w:eastAsia="zh-CN"/>
        </w:rPr>
        <w:t>02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  <w:u w:val="single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</w:rPr>
        <w:t>18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时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</w:rPr>
        <w:t>00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分通过随行易交易公共资源交易平台网站（https://www.enjoy5191.com）搜索本项目名称进行在线报名，报名时须上传单位介绍信、身份证（均须加盖公章）并通过平台自动获取招标资料。招标资料每套售价200元，如需纸质招标文件联系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  <w:lang w:val="en-US" w:eastAsia="zh-CN"/>
        </w:rPr>
        <w:t>15959523056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。过期不售，售后不退。各有意投标单位应对报名资料及填写的相关信息的完整性、有效性及真实性负责。若报名过程对平台操作有任何疑问，请联系福建随行软件有限公司，联系电话:400-870-5191</w:t>
      </w:r>
      <w:r>
        <w:rPr>
          <w:rFonts w:hint="eastAsia" w:ascii="宋体" w:hAnsi="宋体" w:eastAsia="宋体" w:cs="宋体"/>
          <w:sz w:val="21"/>
          <w:szCs w:val="21"/>
          <w:lang w:bidi="ar"/>
        </w:rPr>
        <w:t>。</w:t>
      </w:r>
    </w:p>
    <w:p>
      <w:pPr>
        <w:widowControl/>
        <w:numPr>
          <w:ilvl w:val="0"/>
          <w:numId w:val="1"/>
        </w:numPr>
        <w:tabs>
          <w:tab w:val="left" w:pos="510"/>
          <w:tab w:val="left" w:pos="900"/>
          <w:tab w:val="left" w:pos="1100"/>
          <w:tab w:val="clear" w:pos="312"/>
        </w:tabs>
        <w:snapToGrid w:val="0"/>
        <w:spacing w:line="360" w:lineRule="auto"/>
        <w:ind w:firstLine="280" w:firstLineChars="200"/>
        <w:rPr>
          <w:rFonts w:hint="eastAsia" w:ascii="宋体" w:hAnsi="宋体" w:eastAsia="宋体" w:cs="宋体"/>
          <w:b/>
          <w:sz w:val="21"/>
          <w:szCs w:val="21"/>
          <w:lang w:bidi="ar"/>
        </w:rPr>
      </w:pPr>
      <w:r>
        <w:rPr>
          <w:rFonts w:hint="eastAsia" w:ascii="宋体" w:hAnsi="宋体" w:eastAsia="宋体" w:cs="宋体"/>
          <w:sz w:val="14"/>
          <w:szCs w:val="14"/>
          <w:lang w:bidi="ar"/>
        </w:rPr>
        <w:t xml:space="preserve">  </w:t>
      </w:r>
      <w:r>
        <w:rPr>
          <w:rFonts w:hint="eastAsia" w:ascii="宋体" w:hAnsi="宋体" w:eastAsia="宋体" w:cs="宋体"/>
          <w:b/>
          <w:sz w:val="21"/>
          <w:szCs w:val="21"/>
          <w:lang w:bidi="ar"/>
        </w:rPr>
        <w:t>评标办法：</w:t>
      </w:r>
    </w:p>
    <w:p>
      <w:pPr>
        <w:widowControl/>
        <w:tabs>
          <w:tab w:val="left" w:pos="510"/>
          <w:tab w:val="left" w:pos="900"/>
          <w:tab w:val="left" w:pos="1100"/>
        </w:tabs>
        <w:snapToGrid w:val="0"/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本招标项目采用的评标办法：</w:t>
      </w:r>
      <w:r>
        <w:rPr>
          <w:rFonts w:hint="eastAsia" w:ascii="宋体" w:hAnsi="宋体" w:eastAsia="宋体" w:cs="宋体"/>
          <w:b/>
          <w:sz w:val="21"/>
          <w:szCs w:val="21"/>
          <w:u w:val="single"/>
          <w:lang w:bidi="ar"/>
        </w:rPr>
        <w:t>简易评标法</w:t>
      </w:r>
      <w:r>
        <w:rPr>
          <w:rFonts w:hint="eastAsia" w:ascii="宋体" w:hAnsi="宋体" w:eastAsia="宋体" w:cs="宋体"/>
          <w:sz w:val="21"/>
          <w:szCs w:val="21"/>
          <w:lang w:bidi="ar"/>
        </w:rPr>
        <w:t>。</w:t>
      </w:r>
    </w:p>
    <w:p>
      <w:pPr>
        <w:widowControl/>
        <w:numPr>
          <w:ilvl w:val="0"/>
          <w:numId w:val="1"/>
        </w:numPr>
        <w:tabs>
          <w:tab w:val="left" w:pos="510"/>
          <w:tab w:val="left" w:pos="900"/>
          <w:tab w:val="left" w:pos="1100"/>
          <w:tab w:val="clear" w:pos="312"/>
        </w:tabs>
        <w:snapToGrid w:val="0"/>
        <w:spacing w:line="360" w:lineRule="auto"/>
        <w:ind w:firstLine="422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sz w:val="21"/>
          <w:szCs w:val="21"/>
          <w:lang w:bidi="ar"/>
        </w:rPr>
        <w:t>投标保证金的提交</w:t>
      </w:r>
    </w:p>
    <w:p>
      <w:pPr>
        <w:widowControl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投标保证金</w:t>
      </w:r>
      <w:r>
        <w:rPr>
          <w:rFonts w:hint="eastAsia" w:ascii="宋体" w:hAnsi="宋体" w:eastAsia="宋体" w:cs="宋体"/>
          <w:b/>
          <w:sz w:val="21"/>
          <w:szCs w:val="21"/>
          <w:u w:val="single"/>
          <w:lang w:bidi="ar"/>
        </w:rPr>
        <w:t> </w:t>
      </w:r>
      <w:r>
        <w:rPr>
          <w:rFonts w:hint="eastAsia" w:ascii="宋体" w:hAnsi="宋体" w:eastAsia="宋体" w:cs="宋体"/>
          <w:b/>
          <w:sz w:val="21"/>
          <w:szCs w:val="21"/>
          <w:u w:val="single"/>
          <w:lang w:eastAsia="zh-CN" w:bidi="ar"/>
        </w:rPr>
        <w:t>2</w:t>
      </w:r>
      <w:r>
        <w:rPr>
          <w:rFonts w:hint="eastAsia" w:ascii="宋体" w:hAnsi="宋体" w:cs="宋体"/>
          <w:b/>
          <w:sz w:val="21"/>
          <w:szCs w:val="21"/>
          <w:u w:val="single"/>
          <w:lang w:val="en-US" w:eastAsia="zh-CN" w:bidi="ar"/>
        </w:rPr>
        <w:t>8</w:t>
      </w:r>
      <w:r>
        <w:rPr>
          <w:rFonts w:hint="eastAsia" w:ascii="宋体" w:hAnsi="宋体" w:eastAsia="宋体" w:cs="宋体"/>
          <w:b/>
          <w:sz w:val="21"/>
          <w:szCs w:val="21"/>
          <w:u w:val="single"/>
          <w:lang w:eastAsia="zh-CN" w:bidi="ar"/>
        </w:rPr>
        <w:t>000</w:t>
      </w:r>
      <w:r>
        <w:rPr>
          <w:rFonts w:hint="eastAsia" w:ascii="宋体" w:hAnsi="宋体" w:eastAsia="宋体" w:cs="宋体"/>
          <w:b/>
          <w:sz w:val="21"/>
          <w:szCs w:val="21"/>
          <w:u w:val="single"/>
          <w:lang w:bidi="ar"/>
        </w:rPr>
        <w:t> </w:t>
      </w:r>
      <w:r>
        <w:rPr>
          <w:rFonts w:hint="eastAsia" w:ascii="宋体" w:hAnsi="宋体" w:eastAsia="宋体" w:cs="宋体"/>
          <w:sz w:val="21"/>
          <w:szCs w:val="21"/>
          <w:lang w:bidi="ar"/>
        </w:rPr>
        <w:t>元人民币（下同），入围投标人以现金形式在开标会现场缴纳</w:t>
      </w:r>
      <w:r>
        <w:rPr>
          <w:rFonts w:hint="eastAsia" w:ascii="宋体" w:hAnsi="宋体" w:eastAsia="宋体" w:cs="宋体"/>
          <w:b/>
          <w:sz w:val="21"/>
          <w:szCs w:val="21"/>
          <w:lang w:bidi="ar"/>
        </w:rPr>
        <w:t>（投标人自备信封密封后加盖单位公章）</w:t>
      </w:r>
      <w:r>
        <w:rPr>
          <w:rFonts w:hint="eastAsia" w:ascii="宋体" w:hAnsi="宋体" w:eastAsia="宋体" w:cs="宋体"/>
          <w:sz w:val="21"/>
          <w:szCs w:val="21"/>
          <w:lang w:bidi="ar"/>
        </w:rPr>
        <w:t>，未中标投标人的投标保证金在开标结束后当场退还</w:t>
      </w:r>
      <w:r>
        <w:rPr>
          <w:rFonts w:hint="eastAsia" w:ascii="宋体" w:hAnsi="宋体" w:eastAsia="宋体" w:cs="宋体"/>
          <w:sz w:val="21"/>
          <w:szCs w:val="21"/>
        </w:rPr>
        <w:t xml:space="preserve">。 </w:t>
      </w:r>
    </w:p>
    <w:p>
      <w:pPr>
        <w:widowControl/>
        <w:tabs>
          <w:tab w:val="left" w:pos="510"/>
          <w:tab w:val="left" w:pos="900"/>
          <w:tab w:val="left" w:pos="1100"/>
        </w:tabs>
        <w:snapToGrid w:val="0"/>
        <w:spacing w:line="360" w:lineRule="auto"/>
        <w:ind w:firstLine="422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sz w:val="21"/>
          <w:szCs w:val="21"/>
          <w:lang w:bidi="ar"/>
        </w:rPr>
        <w:t>7.  投标文件的递交</w:t>
      </w:r>
    </w:p>
    <w:p>
      <w:pPr>
        <w:widowControl/>
        <w:tabs>
          <w:tab w:val="left" w:pos="900"/>
          <w:tab w:val="left" w:pos="1100"/>
        </w:tabs>
        <w:snapToGrid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7.1.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投标文件递交的截止时间（投标截止时间）：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  <w:u w:val="single"/>
          <w:shd w:val="clear" w:color="auto" w:fill="FFFFFF"/>
          <w:lang w:val="en-US" w:eastAsia="zh-CN"/>
        </w:rPr>
        <w:t>03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  <w:u w:val="single"/>
          <w:shd w:val="clear" w:color="auto" w:fill="FFFFFF"/>
          <w:lang w:val="en-US" w:eastAsia="zh-CN"/>
        </w:rPr>
        <w:t>01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  <w:u w:val="single"/>
          <w:shd w:val="clear" w:color="auto" w:fill="FFFFFF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时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  <w:u w:val="single"/>
          <w:shd w:val="clear" w:color="auto" w:fill="FFFFFF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分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</w:rPr>
        <w:t>00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秒，提交地点：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bidi="ar"/>
        </w:rPr>
        <w:t>晋江市灵源街道办事处二楼会议室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u w:val="single"/>
          <w:shd w:val="clear" w:color="auto" w:fill="FFFFFF"/>
        </w:rPr>
        <w:t>。</w:t>
      </w:r>
      <w:r>
        <w:rPr>
          <w:rStyle w:val="5"/>
          <w:rFonts w:hint="eastAsia" w:ascii="宋体" w:hAnsi="宋体" w:eastAsia="宋体" w:cs="宋体"/>
          <w:bCs/>
          <w:color w:val="000000"/>
          <w:sz w:val="21"/>
          <w:szCs w:val="21"/>
          <w:u w:val="single"/>
          <w:shd w:val="clear" w:color="auto" w:fill="FFFFFF"/>
        </w:rPr>
        <w:t>一家投标单位只允许一名人员进入开标会议室。参与开标会议的人员应佩戴口罩，扫码出示“八闽健康码”，配合检查、测量体温等工作。未能准时参加开标会议或因未佩戴口罩或出现发热、咳嗽、乏力等不适症状或八闽健康码异常而未能参与投标的，视为自动弃权，放弃参加投标</w:t>
      </w:r>
      <w:r>
        <w:rPr>
          <w:rFonts w:hint="eastAsia" w:ascii="宋体" w:hAnsi="宋体" w:eastAsia="宋体" w:cs="宋体"/>
          <w:sz w:val="21"/>
          <w:szCs w:val="21"/>
          <w:lang w:bidi="ar"/>
        </w:rPr>
        <w:t>。</w:t>
      </w:r>
    </w:p>
    <w:p>
      <w:pPr>
        <w:widowControl/>
        <w:tabs>
          <w:tab w:val="left" w:pos="900"/>
          <w:tab w:val="left" w:pos="1100"/>
        </w:tabs>
        <w:snapToGrid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7.2.逾期送达的或未送达指定地点的投标文件，招标人不予受理。</w:t>
      </w:r>
    </w:p>
    <w:p>
      <w:pPr>
        <w:widowControl/>
        <w:tabs>
          <w:tab w:val="left" w:pos="900"/>
          <w:tab w:val="left" w:pos="1100"/>
        </w:tabs>
        <w:snapToGrid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 w:val="21"/>
          <w:szCs w:val="21"/>
          <w:lang w:bidi="ar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7.3.未报名的投标单位，其投标文件不予接收。</w:t>
      </w:r>
    </w:p>
    <w:p>
      <w:pPr>
        <w:widowControl/>
        <w:tabs>
          <w:tab w:val="left" w:pos="900"/>
          <w:tab w:val="left" w:pos="1100"/>
        </w:tabs>
        <w:snapToGrid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 w:val="21"/>
          <w:szCs w:val="21"/>
          <w:lang w:bidi="ar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7.4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投标人按要求递交投标文件并签到完成后，应立即保持一定距离，不聚集、不扎堆</w:t>
      </w:r>
      <w:r>
        <w:rPr>
          <w:rFonts w:hint="eastAsia" w:ascii="宋体" w:hAnsi="宋体" w:eastAsia="宋体" w:cs="宋体"/>
          <w:sz w:val="21"/>
          <w:szCs w:val="21"/>
          <w:lang w:bidi="ar"/>
        </w:rPr>
        <w:t>。</w:t>
      </w:r>
    </w:p>
    <w:p>
      <w:pPr>
        <w:widowControl/>
        <w:tabs>
          <w:tab w:val="left" w:pos="510"/>
          <w:tab w:val="left" w:pos="900"/>
          <w:tab w:val="left" w:pos="1100"/>
        </w:tabs>
        <w:snapToGrid w:val="0"/>
        <w:spacing w:line="360" w:lineRule="auto"/>
        <w:ind w:firstLine="422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sz w:val="21"/>
          <w:szCs w:val="21"/>
          <w:lang w:bidi="ar"/>
        </w:rPr>
        <w:t>8.</w:t>
      </w:r>
      <w:r>
        <w:rPr>
          <w:rFonts w:hint="eastAsia" w:ascii="宋体" w:hAnsi="宋体" w:eastAsia="宋体" w:cs="宋体"/>
          <w:b/>
          <w:sz w:val="14"/>
          <w:szCs w:val="14"/>
          <w:lang w:bidi="ar"/>
        </w:rPr>
        <w:t xml:space="preserve">   </w:t>
      </w:r>
      <w:r>
        <w:rPr>
          <w:rFonts w:hint="eastAsia" w:ascii="宋体" w:hAnsi="宋体" w:eastAsia="宋体" w:cs="宋体"/>
          <w:b/>
          <w:sz w:val="21"/>
          <w:szCs w:val="21"/>
          <w:lang w:bidi="ar"/>
        </w:rPr>
        <w:t>发布公告的媒介</w:t>
      </w:r>
    </w:p>
    <w:p>
      <w:pPr>
        <w:widowControl/>
        <w:tabs>
          <w:tab w:val="left" w:pos="900"/>
          <w:tab w:val="left" w:pos="1100"/>
        </w:tabs>
        <w:snapToGrid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本次招标公告同时在</w:t>
      </w:r>
      <w:r>
        <w:rPr>
          <w:rFonts w:hint="eastAsia" w:ascii="宋体" w:hAnsi="宋体" w:eastAsia="宋体" w:cs="宋体"/>
          <w:sz w:val="21"/>
          <w:szCs w:val="21"/>
          <w:u w:val="single"/>
          <w:lang w:bidi="ar"/>
        </w:rPr>
        <w:t>晋江市人民政府(http://www.jinjiang.gov.cn/xxgk/ggzypz/gcztb/)、易交易电子招标投标交易平台（网址：https://www.enjoy5191.com/）、街道办事处公示栏、灵水社区公开栏</w:t>
      </w:r>
      <w:r>
        <w:rPr>
          <w:rFonts w:hint="eastAsia" w:ascii="宋体" w:hAnsi="宋体" w:eastAsia="宋体" w:cs="宋体"/>
          <w:sz w:val="21"/>
          <w:szCs w:val="21"/>
          <w:lang w:bidi="ar"/>
        </w:rPr>
        <w:t>上发布。</w:t>
      </w:r>
    </w:p>
    <w:p>
      <w:pPr>
        <w:widowControl/>
        <w:tabs>
          <w:tab w:val="left" w:pos="510"/>
          <w:tab w:val="left" w:pos="900"/>
          <w:tab w:val="left" w:pos="1100"/>
        </w:tabs>
        <w:snapToGrid w:val="0"/>
        <w:spacing w:line="360" w:lineRule="auto"/>
        <w:ind w:firstLine="422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sz w:val="21"/>
          <w:szCs w:val="21"/>
          <w:lang w:bidi="ar"/>
        </w:rPr>
        <w:t>9.</w:t>
      </w:r>
      <w:r>
        <w:rPr>
          <w:rFonts w:hint="eastAsia" w:ascii="宋体" w:hAnsi="宋体" w:eastAsia="宋体" w:cs="宋体"/>
          <w:b/>
          <w:sz w:val="14"/>
          <w:szCs w:val="14"/>
          <w:lang w:bidi="ar"/>
        </w:rPr>
        <w:t xml:space="preserve">   </w:t>
      </w:r>
      <w:r>
        <w:rPr>
          <w:rFonts w:hint="eastAsia" w:ascii="宋体" w:hAnsi="宋体" w:eastAsia="宋体" w:cs="宋体"/>
          <w:b/>
          <w:sz w:val="21"/>
          <w:szCs w:val="21"/>
          <w:lang w:bidi="ar"/>
        </w:rPr>
        <w:t>联系方式</w:t>
      </w:r>
    </w:p>
    <w:p>
      <w:pPr>
        <w:widowControl/>
        <w:snapToGrid w:val="0"/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招标人：</w:t>
      </w:r>
      <w:r>
        <w:rPr>
          <w:rFonts w:hint="eastAsia" w:ascii="宋体" w:hAnsi="宋体" w:eastAsia="宋体" w:cs="宋体"/>
          <w:sz w:val="21"/>
          <w:szCs w:val="21"/>
          <w:u w:val="single"/>
          <w:lang w:bidi="ar"/>
        </w:rPr>
        <w:t>晋江市灵源街道灵水社区居民委员会</w:t>
      </w:r>
    </w:p>
    <w:p>
      <w:pPr>
        <w:widowControl/>
        <w:snapToGrid w:val="0"/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地  址：</w:t>
      </w:r>
      <w:r>
        <w:rPr>
          <w:rFonts w:hint="eastAsia" w:ascii="宋体" w:hAnsi="宋体" w:eastAsia="宋体" w:cs="宋体"/>
          <w:sz w:val="21"/>
          <w:szCs w:val="21"/>
          <w:u w:val="single"/>
          <w:lang w:bidi="ar"/>
        </w:rPr>
        <w:t>晋江市灵源街道灵水社区</w:t>
      </w:r>
      <w:r>
        <w:rPr>
          <w:rFonts w:hint="eastAsia" w:ascii="宋体" w:hAnsi="宋体" w:eastAsia="宋体" w:cs="宋体"/>
          <w:sz w:val="21"/>
          <w:szCs w:val="21"/>
          <w:lang w:bidi="ar"/>
        </w:rPr>
        <w:t>，邮编：</w:t>
      </w:r>
      <w:r>
        <w:rPr>
          <w:rFonts w:hint="eastAsia" w:ascii="宋体" w:hAnsi="宋体" w:eastAsia="宋体" w:cs="宋体"/>
          <w:sz w:val="21"/>
          <w:szCs w:val="21"/>
          <w:u w:val="single"/>
          <w:lang w:bidi="ar"/>
        </w:rPr>
        <w:t xml:space="preserve"> 362200  </w:t>
      </w:r>
    </w:p>
    <w:p>
      <w:pPr>
        <w:widowControl/>
        <w:snapToGrid w:val="0"/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联系人：</w:t>
      </w:r>
      <w:r>
        <w:rPr>
          <w:rFonts w:hint="eastAsia" w:ascii="宋体" w:hAnsi="宋体" w:eastAsia="宋体" w:cs="宋体"/>
          <w:sz w:val="21"/>
          <w:szCs w:val="21"/>
          <w:u w:val="single"/>
          <w:lang w:bidi="ar"/>
        </w:rPr>
        <w:t xml:space="preserve">  吴先生  </w:t>
      </w:r>
      <w:r>
        <w:rPr>
          <w:rFonts w:hint="eastAsia" w:ascii="宋体" w:hAnsi="宋体" w:eastAsia="宋体" w:cs="宋体"/>
          <w:sz w:val="21"/>
          <w:szCs w:val="21"/>
          <w:lang w:bidi="ar"/>
        </w:rPr>
        <w:t>；电话：</w:t>
      </w:r>
      <w:r>
        <w:rPr>
          <w:rFonts w:hint="eastAsia" w:ascii="宋体" w:hAnsi="宋体" w:eastAsia="宋体" w:cs="宋体"/>
          <w:sz w:val="21"/>
          <w:szCs w:val="21"/>
          <w:u w:val="single"/>
          <w:lang w:bidi="ar"/>
        </w:rPr>
        <w:t>15959590895</w:t>
      </w:r>
      <w:r>
        <w:rPr>
          <w:rFonts w:hint="eastAsia" w:ascii="宋体" w:hAnsi="宋体" w:eastAsia="宋体" w:cs="宋体"/>
          <w:sz w:val="21"/>
          <w:szCs w:val="21"/>
          <w:lang w:bidi="ar"/>
        </w:rPr>
        <w:t>；</w:t>
      </w:r>
    </w:p>
    <w:p>
      <w:pPr>
        <w:widowControl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bidi="ar"/>
        </w:rPr>
      </w:pPr>
    </w:p>
    <w:p>
      <w:pPr>
        <w:widowControl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招标代理机构：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 w:bidi="ar"/>
        </w:rPr>
        <w:t>锐驰项目管理有限公司</w:t>
      </w:r>
    </w:p>
    <w:p>
      <w:pPr>
        <w:widowControl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办公地址：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 w:bidi="ar"/>
        </w:rPr>
        <w:t>泉州市刺桐北路892号福兴大厦南座二楼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 w:bidi="ar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邮编：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362000</w:t>
      </w:r>
    </w:p>
    <w:p>
      <w:pPr>
        <w:widowControl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联系电话：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 w:bidi="ar"/>
        </w:rPr>
        <w:t>15959523056</w:t>
      </w:r>
    </w:p>
    <w:p>
      <w:pPr>
        <w:widowControl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联 系 人：</w:t>
      </w:r>
      <w:r>
        <w:rPr>
          <w:rFonts w:hint="eastAsia" w:ascii="宋体" w:hAnsi="宋体" w:eastAsia="宋体" w:cs="宋体"/>
          <w:sz w:val="21"/>
          <w:szCs w:val="21"/>
          <w:u w:val="single"/>
          <w:lang w:bidi="ar"/>
        </w:rPr>
        <w:t xml:space="preserve">  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 w:bidi="ar"/>
        </w:rPr>
        <w:t>王先生</w:t>
      </w:r>
      <w:r>
        <w:rPr>
          <w:rFonts w:hint="eastAsia" w:ascii="宋体" w:hAnsi="宋体" w:eastAsia="宋体" w:cs="宋体"/>
          <w:sz w:val="21"/>
          <w:szCs w:val="21"/>
          <w:u w:val="single"/>
          <w:lang w:bidi="ar"/>
        </w:rPr>
        <w:t xml:space="preserve">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23EA87"/>
    <w:multiLevelType w:val="singleLevel"/>
    <w:tmpl w:val="7623EA87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10435"/>
    <w:rsid w:val="07886409"/>
    <w:rsid w:val="0E9218CE"/>
    <w:rsid w:val="13EA1C83"/>
    <w:rsid w:val="269D104F"/>
    <w:rsid w:val="2DB10435"/>
    <w:rsid w:val="3E8D2249"/>
    <w:rsid w:val="4847491F"/>
    <w:rsid w:val="4FF6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abs>
        <w:tab w:val="left" w:pos="1440"/>
      </w:tabs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2022-02-08T01:12:00Z</dcterms:created>
  <dc:creator>暴富的乞丐</dc:creator>
  <cp:lastModifiedBy>Chen</cp:lastModifiedBy>
  <dcterms:modified xsi:type="dcterms:W3CDTF">2022-02-15T08:09:05Z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F001A07872C047739F0B5B6FCE7BDC25</vt:lpwstr>
  </property>
</Properties>
</file>