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1240" w:lineRule="exact"/>
        <w:jc w:val="center"/>
        <w:rPr>
          <w:rFonts w:ascii="方正大标宋简体" w:hAnsi="Times New Roman" w:eastAsia="方正大标宋简体" w:cs="Times New Roman"/>
          <w:color w:val="FF0000"/>
          <w:spacing w:val="80"/>
          <w:sz w:val="140"/>
          <w:szCs w:val="140"/>
        </w:rPr>
      </w:pPr>
    </w:p>
    <w:p>
      <w:pPr>
        <w:jc w:val="center"/>
        <w:rPr>
          <w:rFonts w:ascii="Times New Roman" w:hAnsi="Times New Roman" w:eastAsia="仿宋_GB2312" w:cs="Times New Roman"/>
          <w:w w:val="85"/>
          <w:sz w:val="32"/>
          <w:szCs w:val="32"/>
        </w:rPr>
      </w:pPr>
      <w:r>
        <w:rPr>
          <w:rFonts w:hint="default" w:ascii="Times New Roman" w:hAnsi="Times New Roman" w:eastAsia="方正大标宋简体" w:cs="Times New Roman"/>
          <w:color w:val="00FF00"/>
          <w:spacing w:val="80"/>
          <w:sz w:val="140"/>
          <w:szCs w:val="140"/>
        </w:rPr>
        <w:drawing>
          <wp:anchor distT="0" distB="0" distL="114300" distR="114300" simplePos="0" relativeHeight="251659264" behindDoc="1" locked="0" layoutInCell="1" allowOverlap="1">
            <wp:simplePos x="0" y="0"/>
            <wp:positionH relativeFrom="column">
              <wp:posOffset>4177030</wp:posOffset>
            </wp:positionH>
            <wp:positionV relativeFrom="paragraph">
              <wp:posOffset>1358900</wp:posOffset>
            </wp:positionV>
            <wp:extent cx="1417955" cy="975360"/>
            <wp:effectExtent l="0" t="0" r="10795" b="1524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1417955" cy="975360"/>
                    </a:xfrm>
                    <a:prstGeom prst="rect">
                      <a:avLst/>
                    </a:prstGeom>
                    <a:noFill/>
                    <a:ln>
                      <a:noFill/>
                    </a:ln>
                  </pic:spPr>
                </pic:pic>
              </a:graphicData>
            </a:graphic>
          </wp:anchor>
        </w:drawing>
      </w:r>
      <w:r>
        <w:rPr>
          <w:rFonts w:hint="eastAsia" w:ascii="方正大标宋简体" w:hAnsi="Times New Roman" w:eastAsia="方正大标宋简体" w:cs="方正大标宋简体"/>
          <w:color w:val="00FF00"/>
          <w:spacing w:val="80"/>
          <w:w w:val="85"/>
          <w:sz w:val="140"/>
          <w:szCs w:val="140"/>
        </w:rPr>
        <w:t>福建省发电</w:t>
      </w:r>
    </w:p>
    <w:p>
      <w:pPr>
        <w:spacing w:line="240" w:lineRule="exact"/>
        <w:rPr>
          <w:rFonts w:ascii="仿宋_GB2312" w:hAnsi="Times New Roman" w:eastAsia="仿宋_GB2312" w:cs="Times New Roman"/>
          <w:sz w:val="32"/>
          <w:szCs w:val="32"/>
        </w:rPr>
      </w:pPr>
    </w:p>
    <w:tbl>
      <w:tblPr>
        <w:tblStyle w:val="12"/>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0"/>
        <w:gridCol w:w="880"/>
        <w:gridCol w:w="992"/>
        <w:gridCol w:w="2126"/>
        <w:gridCol w:w="2126"/>
        <w:gridCol w:w="1136"/>
        <w:gridCol w:w="140"/>
        <w:gridCol w:w="567"/>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560" w:type="dxa"/>
            <w:gridSpan w:val="2"/>
            <w:tcBorders>
              <w:top w:val="nil"/>
              <w:left w:val="nil"/>
              <w:bottom w:val="single" w:color="000000" w:sz="8" w:space="0"/>
              <w:right w:val="nil"/>
            </w:tcBorders>
            <w:vAlign w:val="center"/>
          </w:tcPr>
          <w:p>
            <w:pPr>
              <w:spacing w:line="360" w:lineRule="exact"/>
              <w:rPr>
                <w:rFonts w:ascii="宋体" w:hAnsi="Times New Roman" w:eastAsia="仿宋_GB2312" w:cs="Times New Roman"/>
                <w:b/>
                <w:bCs/>
                <w:sz w:val="32"/>
                <w:szCs w:val="32"/>
              </w:rPr>
            </w:pPr>
            <w:r>
              <w:rPr>
                <w:rFonts w:hint="eastAsia" w:ascii="宋体" w:hAnsi="Times New Roman" w:eastAsia="仿宋_GB2312" w:cs="仿宋_GB2312"/>
                <w:sz w:val="32"/>
                <w:szCs w:val="32"/>
              </w:rPr>
              <w:t>发电单位</w:t>
            </w:r>
          </w:p>
        </w:tc>
        <w:tc>
          <w:tcPr>
            <w:tcW w:w="3118" w:type="dxa"/>
            <w:gridSpan w:val="2"/>
            <w:tcBorders>
              <w:top w:val="nil"/>
              <w:left w:val="nil"/>
              <w:bottom w:val="single" w:color="000000" w:sz="8" w:space="0"/>
              <w:right w:val="nil"/>
            </w:tcBorders>
            <w:vAlign w:val="center"/>
          </w:tcPr>
          <w:p>
            <w:pPr>
              <w:rPr>
                <w:rFonts w:ascii="楷体_GB2312" w:hAnsi="Times New Roman" w:eastAsia="楷体_GB2312" w:cs="Times New Roman"/>
                <w:sz w:val="32"/>
                <w:szCs w:val="32"/>
              </w:rPr>
            </w:pPr>
            <w:r>
              <w:rPr>
                <w:rFonts w:hint="eastAsia" w:ascii="楷体_GB2312" w:hAnsi="Times New Roman" w:eastAsia="楷体_GB2312" w:cs="楷体_GB2312"/>
                <w:sz w:val="32"/>
                <w:szCs w:val="32"/>
              </w:rPr>
              <w:t>晋江市卫生健康局</w:t>
            </w:r>
          </w:p>
        </w:tc>
        <w:tc>
          <w:tcPr>
            <w:tcW w:w="3262" w:type="dxa"/>
            <w:gridSpan w:val="2"/>
            <w:tcBorders>
              <w:top w:val="nil"/>
              <w:left w:val="nil"/>
              <w:bottom w:val="single" w:color="000000" w:sz="8" w:space="0"/>
              <w:right w:val="nil"/>
            </w:tcBorders>
            <w:vAlign w:val="center"/>
          </w:tcPr>
          <w:p>
            <w:pPr>
              <w:spacing w:line="360" w:lineRule="exact"/>
              <w:ind w:left="-790" w:leftChars="-376" w:firstLine="566" w:firstLineChars="177"/>
              <w:jc w:val="center"/>
              <w:rPr>
                <w:rFonts w:ascii="楷体_GB2312" w:hAnsi="Times New Roman" w:eastAsia="楷体_GB2312" w:cs="Times New Roman"/>
                <w:sz w:val="32"/>
                <w:szCs w:val="32"/>
              </w:rPr>
            </w:pPr>
            <w:r>
              <w:rPr>
                <w:rFonts w:hint="eastAsia" w:ascii="仿宋_GB2312" w:hAnsi="Times New Roman" w:eastAsia="仿宋_GB2312" w:cs="仿宋_GB2312"/>
                <w:sz w:val="32"/>
                <w:szCs w:val="32"/>
              </w:rPr>
              <w:t>签发盖章</w:t>
            </w:r>
          </w:p>
        </w:tc>
        <w:tc>
          <w:tcPr>
            <w:tcW w:w="1275" w:type="dxa"/>
            <w:gridSpan w:val="3"/>
            <w:tcBorders>
              <w:top w:val="nil"/>
              <w:left w:val="nil"/>
              <w:bottom w:val="single" w:color="000000" w:sz="8" w:space="0"/>
              <w:right w:val="nil"/>
            </w:tcBorders>
            <w:vAlign w:val="center"/>
          </w:tcPr>
          <w:p>
            <w:pPr>
              <w:spacing w:line="360" w:lineRule="exact"/>
              <w:rPr>
                <w:rFonts w:ascii="楷体_GB2312" w:hAnsi="Times New Roman" w:eastAsia="楷体_GB2312" w:cs="楷体_GB2312"/>
                <w:sz w:val="32"/>
                <w:szCs w:val="32"/>
              </w:rPr>
            </w:pPr>
            <w:r>
              <w:rPr>
                <w:rFonts w:ascii="楷体_GB2312" w:hAnsi="Times New Roman" w:eastAsia="楷体_GB2312" w:cs="楷体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680" w:type="dxa"/>
            <w:tcBorders>
              <w:top w:val="single" w:color="000000" w:sz="8" w:space="0"/>
              <w:left w:val="nil"/>
              <w:bottom w:val="single" w:color="auto" w:sz="8" w:space="0"/>
              <w:right w:val="nil"/>
            </w:tcBorders>
            <w:vAlign w:val="center"/>
          </w:tcPr>
          <w:p>
            <w:pPr>
              <w:rPr>
                <w:rFonts w:ascii="仿宋_GB2312" w:hAnsi="Times New Roman" w:eastAsia="仿宋_GB2312" w:cs="Times New Roman"/>
                <w:spacing w:val="-20"/>
                <w:sz w:val="32"/>
                <w:szCs w:val="32"/>
              </w:rPr>
            </w:pPr>
            <w:r>
              <w:rPr>
                <w:rFonts w:hint="eastAsia" w:ascii="仿宋_GB2312" w:hAnsi="Times New Roman" w:eastAsia="仿宋_GB2312" w:cs="仿宋_GB2312"/>
                <w:spacing w:val="-20"/>
                <w:sz w:val="32"/>
                <w:szCs w:val="32"/>
              </w:rPr>
              <w:t>等级</w:t>
            </w:r>
          </w:p>
        </w:tc>
        <w:tc>
          <w:tcPr>
            <w:tcW w:w="1872" w:type="dxa"/>
            <w:gridSpan w:val="2"/>
            <w:tcBorders>
              <w:top w:val="single" w:color="000000" w:sz="8" w:space="0"/>
              <w:left w:val="nil"/>
              <w:bottom w:val="single" w:color="auto" w:sz="8" w:space="0"/>
              <w:right w:val="nil"/>
            </w:tcBorders>
            <w:vAlign w:val="center"/>
          </w:tcPr>
          <w:p>
            <w:pPr>
              <w:jc w:val="center"/>
              <w:rPr>
                <w:rFonts w:ascii="黑体" w:hAnsi="Times New Roman" w:eastAsia="黑体" w:cs="Times New Roman"/>
                <w:spacing w:val="-20"/>
                <w:sz w:val="32"/>
                <w:szCs w:val="32"/>
              </w:rPr>
            </w:pPr>
            <w:r>
              <w:rPr>
                <w:rFonts w:hint="eastAsia" w:ascii="黑体" w:hAnsi="Times New Roman" w:eastAsia="黑体" w:cs="黑体"/>
                <w:spacing w:val="-20"/>
                <w:sz w:val="32"/>
                <w:szCs w:val="32"/>
              </w:rPr>
              <w:t>普通</w:t>
            </w:r>
            <w:r>
              <w:rPr>
                <w:rFonts w:hint="eastAsia" w:ascii="黑体" w:hAnsi="Times New Roman" w:eastAsia="黑体" w:cs="黑体"/>
                <w:spacing w:val="-20"/>
                <w:w w:val="90"/>
                <w:sz w:val="32"/>
                <w:szCs w:val="32"/>
              </w:rPr>
              <w:t>·</w:t>
            </w:r>
            <w:r>
              <w:rPr>
                <w:rFonts w:hint="eastAsia" w:ascii="仿宋_GB2312" w:hAnsi="Times New Roman" w:eastAsia="黑体" w:cs="黑体"/>
                <w:sz w:val="32"/>
                <w:szCs w:val="32"/>
              </w:rPr>
              <w:t>明电</w:t>
            </w:r>
          </w:p>
        </w:tc>
        <w:tc>
          <w:tcPr>
            <w:tcW w:w="4252" w:type="dxa"/>
            <w:gridSpan w:val="2"/>
            <w:tcBorders>
              <w:top w:val="single" w:color="000000" w:sz="8" w:space="0"/>
              <w:left w:val="nil"/>
              <w:bottom w:val="single" w:color="auto" w:sz="8" w:space="0"/>
              <w:right w:val="nil"/>
            </w:tcBorders>
            <w:vAlign w:val="center"/>
          </w:tcPr>
          <w:p>
            <w:pPr>
              <w:jc w:val="center"/>
              <w:rPr>
                <w:rFonts w:ascii="楷体_GB2312" w:hAnsi="Times New Roman" w:eastAsia="楷体_GB2312" w:cs="Times New Roman"/>
                <w:spacing w:val="-20"/>
                <w:sz w:val="32"/>
                <w:szCs w:val="32"/>
              </w:rPr>
            </w:pPr>
            <w:r>
              <w:rPr>
                <w:rFonts w:hint="eastAsia" w:ascii="楷体_GB2312" w:hAnsi="Times New Roman" w:eastAsia="楷体_GB2312" w:cs="楷体_GB2312"/>
                <w:sz w:val="32"/>
                <w:szCs w:val="32"/>
              </w:rPr>
              <w:t>晋卫健发明</w:t>
            </w:r>
            <w:r>
              <w:rPr>
                <w:rFonts w:hint="eastAsia" w:ascii="楷体_GB2312" w:hAnsi="Times New Roman" w:eastAsia="楷体_GB2312" w:cs="楷体_GB2312"/>
                <w:sz w:val="32"/>
                <w:szCs w:val="32"/>
                <w:lang w:eastAsia="zh-CN"/>
              </w:rPr>
              <w:t>电</w:t>
            </w:r>
            <w:r>
              <w:rPr>
                <w:rFonts w:hint="default" w:ascii="Times New Roman" w:hAnsi="Times New Roman" w:eastAsia="楷体_GB2312" w:cs="Times New Roman"/>
                <w:sz w:val="32"/>
                <w:szCs w:val="32"/>
              </w:rPr>
              <w:t>〔202</w:t>
            </w:r>
            <w:r>
              <w:rPr>
                <w:rFonts w:hint="eastAsia"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val="en-US" w:eastAsia="zh-CN"/>
              </w:rPr>
              <w:t>19</w:t>
            </w:r>
            <w:r>
              <w:rPr>
                <w:rFonts w:hint="eastAsia" w:ascii="楷体_GB2312" w:hAnsi="Times New Roman" w:eastAsia="楷体_GB2312" w:cs="楷体_GB2312"/>
                <w:sz w:val="32"/>
                <w:szCs w:val="32"/>
              </w:rPr>
              <w:t>号</w:t>
            </w:r>
          </w:p>
        </w:tc>
        <w:tc>
          <w:tcPr>
            <w:tcW w:w="1276" w:type="dxa"/>
            <w:gridSpan w:val="2"/>
            <w:tcBorders>
              <w:top w:val="single" w:color="000000" w:sz="8" w:space="0"/>
              <w:left w:val="nil"/>
              <w:bottom w:val="single" w:color="auto" w:sz="8" w:space="0"/>
              <w:right w:val="nil"/>
            </w:tcBorders>
            <w:vAlign w:val="center"/>
          </w:tcPr>
          <w:p>
            <w:pPr>
              <w:ind w:left="-556" w:leftChars="-265" w:firstLine="281" w:firstLineChars="88"/>
              <w:jc w:val="right"/>
              <w:rPr>
                <w:rFonts w:ascii="楷体_GB2312" w:hAnsi="Times New Roman" w:eastAsia="楷体_GB2312" w:cs="Times New Roman"/>
                <w:sz w:val="32"/>
                <w:szCs w:val="32"/>
              </w:rPr>
            </w:pPr>
            <w:r>
              <w:rPr>
                <w:rFonts w:hint="eastAsia" w:ascii="宋体" w:hAnsi="Times New Roman" w:eastAsia="仿宋_GB2312" w:cs="仿宋_GB2312"/>
                <w:sz w:val="32"/>
                <w:szCs w:val="32"/>
              </w:rPr>
              <w:t>晋机发</w:t>
            </w:r>
          </w:p>
        </w:tc>
        <w:tc>
          <w:tcPr>
            <w:tcW w:w="567" w:type="dxa"/>
            <w:tcBorders>
              <w:top w:val="single" w:color="000000" w:sz="8" w:space="0"/>
              <w:left w:val="nil"/>
              <w:bottom w:val="single" w:color="auto" w:sz="8" w:space="0"/>
              <w:right w:val="nil"/>
            </w:tcBorders>
            <w:vAlign w:val="center"/>
          </w:tcPr>
          <w:p>
            <w:pPr>
              <w:jc w:val="right"/>
              <w:rPr>
                <w:rFonts w:ascii="楷体_GB2312" w:hAnsi="Times New Roman" w:eastAsia="楷体_GB2312" w:cs="楷体_GB2312"/>
                <w:sz w:val="32"/>
                <w:szCs w:val="32"/>
              </w:rPr>
            </w:pPr>
            <w:r>
              <w:rPr>
                <w:rFonts w:ascii="楷体_GB2312" w:hAnsi="Times New Roman" w:eastAsia="楷体_GB2312" w:cs="楷体_GB2312"/>
                <w:sz w:val="32"/>
                <w:szCs w:val="32"/>
              </w:rPr>
              <w:t xml:space="preserve"> </w:t>
            </w:r>
          </w:p>
        </w:tc>
        <w:tc>
          <w:tcPr>
            <w:tcW w:w="568" w:type="dxa"/>
            <w:tcBorders>
              <w:top w:val="single" w:color="000000" w:sz="8" w:space="0"/>
              <w:left w:val="nil"/>
              <w:bottom w:val="single" w:color="auto" w:sz="8" w:space="0"/>
              <w:right w:val="nil"/>
            </w:tcBorders>
            <w:vAlign w:val="center"/>
          </w:tcPr>
          <w:p>
            <w:pPr>
              <w:ind w:left="-139" w:leftChars="-66"/>
              <w:jc w:val="center"/>
              <w:rPr>
                <w:rFonts w:ascii="楷体_GB2312" w:hAnsi="Times New Roman" w:eastAsia="楷体_GB2312" w:cs="Times New Roman"/>
                <w:sz w:val="32"/>
                <w:szCs w:val="32"/>
              </w:rPr>
            </w:pPr>
            <w:r>
              <w:rPr>
                <w:rFonts w:hint="eastAsia" w:ascii="楷体_GB2312" w:hAnsi="Times New Roman" w:eastAsia="楷体_GB2312" w:cs="楷体_GB2312"/>
                <w:sz w:val="32"/>
                <w:szCs w:val="32"/>
              </w:rPr>
              <w:t>号</w:t>
            </w:r>
          </w:p>
        </w:tc>
      </w:tr>
    </w:tbl>
    <w:p>
      <w:pPr>
        <w:spacing w:line="520" w:lineRule="exact"/>
        <w:jc w:val="center"/>
        <w:rPr>
          <w:rFonts w:ascii="仿宋_GB2312" w:hAnsi="Times New Roman" w:eastAsia="仿宋_GB2312" w:cs="Times New Roman"/>
          <w:sz w:val="32"/>
          <w:szCs w:val="32"/>
        </w:rPr>
      </w:pPr>
    </w:p>
    <w:p>
      <w:pPr>
        <w:pStyle w:val="18"/>
        <w:jc w:val="cente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b w:val="0"/>
          <w:bCs w:val="0"/>
          <w:spacing w:val="-6"/>
          <w:sz w:val="44"/>
          <w:szCs w:val="44"/>
        </w:rPr>
        <w:t>晋江市卫生健康局</w:t>
      </w:r>
      <w:r>
        <w:rPr>
          <w:rFonts w:hint="eastAsia" w:ascii="方正小标宋简体" w:hAnsi="方正小标宋简体" w:eastAsia="方正小标宋简体" w:cs="方正小标宋简体"/>
          <w:b w:val="0"/>
          <w:bCs w:val="0"/>
          <w:spacing w:val="-6"/>
          <w:sz w:val="44"/>
          <w:szCs w:val="44"/>
          <w:lang w:eastAsia="zh-CN"/>
        </w:rPr>
        <w:t>关于开展</w:t>
      </w:r>
      <w:r>
        <w:rPr>
          <w:rFonts w:hint="eastAsia" w:ascii="方正小标宋简体" w:hAnsi="方正小标宋简体" w:eastAsia="方正小标宋简体" w:cs="方正小标宋简体"/>
          <w:b w:val="0"/>
          <w:bCs w:val="0"/>
          <w:spacing w:val="-6"/>
          <w:sz w:val="44"/>
          <w:szCs w:val="44"/>
        </w:rPr>
        <w:t>晋江市慢性病监测人群重大慢性病结局随访</w:t>
      </w:r>
      <w:r>
        <w:rPr>
          <w:rFonts w:hint="eastAsia" w:ascii="方正小标宋简体" w:hAnsi="方正小标宋简体" w:eastAsia="方正小标宋简体" w:cs="方正小标宋简体"/>
          <w:b w:val="0"/>
          <w:bCs w:val="0"/>
          <w:spacing w:val="-6"/>
          <w:sz w:val="44"/>
          <w:szCs w:val="44"/>
          <w:lang w:eastAsia="zh-CN"/>
        </w:rPr>
        <w:t>工作的</w:t>
      </w:r>
      <w:r>
        <w:rPr>
          <w:rFonts w:hint="eastAsia" w:ascii="方正小标宋简体" w:hAnsi="方正小标宋简体" w:eastAsia="方正小标宋简体" w:cs="方正小标宋简体"/>
          <w:b w:val="0"/>
          <w:bCs w:val="0"/>
          <w:spacing w:val="-6"/>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各相关</w:t>
      </w:r>
      <w:r>
        <w:rPr>
          <w:rFonts w:hint="default" w:ascii="Times New Roman" w:hAnsi="Times New Roman" w:eastAsia="仿宋_GB2312" w:cs="Times New Roman"/>
          <w:bCs/>
          <w:sz w:val="32"/>
          <w:szCs w:val="32"/>
        </w:rPr>
        <w:t>医疗卫生单位：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为掌握重大慢性病</w:t>
      </w:r>
      <w:r>
        <w:rPr>
          <w:rFonts w:hint="default" w:ascii="Times New Roman" w:hAnsi="Times New Roman" w:eastAsia="仿宋_GB2312" w:cs="Times New Roman"/>
          <w:sz w:val="32"/>
          <w:szCs w:val="32"/>
        </w:rPr>
        <w:t>危险因素，探索群体预防措施，提高慢性病防控效果，根据《福建省疾病预防控制中心关于进一步加强全省慢性病综合监测工作的通知》（闽疾控函〔202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〕11号）要求，</w:t>
      </w:r>
      <w:r>
        <w:rPr>
          <w:rFonts w:hint="default" w:ascii="Times New Roman" w:hAnsi="Times New Roman" w:eastAsia="仿宋_GB2312" w:cs="Times New Roman"/>
          <w:sz w:val="32"/>
          <w:szCs w:val="32"/>
          <w:lang w:eastAsia="zh-CN"/>
        </w:rPr>
        <w:t>经研究，决定开展</w:t>
      </w:r>
      <w:r>
        <w:rPr>
          <w:rFonts w:hint="default" w:ascii="Times New Roman" w:hAnsi="Times New Roman" w:eastAsia="仿宋_GB2312" w:cs="Times New Roman"/>
          <w:sz w:val="32"/>
          <w:szCs w:val="32"/>
        </w:rPr>
        <w:t>晋江市慢性病监测人群重大慢性病结局随访</w:t>
      </w:r>
      <w:r>
        <w:rPr>
          <w:rFonts w:hint="default" w:ascii="Times New Roman" w:hAnsi="Times New Roman" w:eastAsia="仿宋_GB2312" w:cs="Times New Roman"/>
          <w:sz w:val="32"/>
          <w:szCs w:val="32"/>
          <w:lang w:eastAsia="zh-CN"/>
        </w:rPr>
        <w:t>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sectPr>
          <w:headerReference r:id="rId3" w:type="default"/>
          <w:footerReference r:id="rId4" w:type="default"/>
          <w:pgSz w:w="11906" w:h="16838"/>
          <w:pgMar w:top="2098" w:right="1587" w:bottom="1985" w:left="1587" w:header="851" w:footer="992" w:gutter="0"/>
          <w:pgNumType w:fmt="numberInDash" w:start="2"/>
          <w:cols w:space="0" w:num="1"/>
          <w:rtlGutter w:val="0"/>
          <w:docGrid w:type="lines" w:linePitch="323" w:charSpace="0"/>
        </w:sectPr>
      </w:pPr>
      <w:r>
        <w:rPr>
          <w:rFonts w:hint="default" w:ascii="Times New Roman" w:hAnsi="Times New Roman" w:eastAsia="仿宋_GB2312" w:cs="Times New Roman"/>
          <w:sz w:val="32"/>
          <w:szCs w:val="32"/>
        </w:rPr>
        <w:t>整合、完善并确认现有慢性病监测信息，对监测人群重大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慢性病结局进行随访，构建我市自然人群重大慢性病的危险因素-发病-死亡队列或危险因素-死亡队列，为探索重大慢性病危险因素以及开展群体预防奠定基础。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二、随访对象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省级慢性病综合防控示范区社会因素调查的监测对象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2018年</w:t>
      </w:r>
      <w:r>
        <w:rPr>
          <w:rFonts w:hint="default" w:ascii="Times New Roman" w:hAnsi="Times New Roman" w:eastAsia="仿宋_GB2312" w:cs="Times New Roman"/>
          <w:sz w:val="32"/>
          <w:szCs w:val="32"/>
          <w:lang w:eastAsia="zh-CN"/>
        </w:rPr>
        <w:t>全市</w:t>
      </w:r>
      <w:r>
        <w:rPr>
          <w:rFonts w:hint="default" w:ascii="Times New Roman" w:hAnsi="Times New Roman" w:eastAsia="仿宋_GB2312" w:cs="Times New Roman"/>
          <w:sz w:val="32"/>
          <w:szCs w:val="32"/>
          <w:lang w:val="en-US" w:eastAsia="zh-CN"/>
        </w:rPr>
        <w:t>19家基层医疗卫生单位</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sz w:val="32"/>
          <w:szCs w:val="32"/>
          <w:lang w:eastAsia="zh-CN"/>
        </w:rPr>
        <w:t>社会因素调查的</w:t>
      </w:r>
      <w:r>
        <w:rPr>
          <w:rFonts w:hint="default" w:ascii="Times New Roman" w:hAnsi="Times New Roman" w:eastAsia="仿宋_GB2312" w:cs="Times New Roman"/>
          <w:sz w:val="32"/>
          <w:szCs w:val="32"/>
        </w:rPr>
        <w:t>监测对象</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三、内容与方法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随访内容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监测对象自调查日期开始至2021年12月31日期间，新诊断的重大慢性病（包括高血压、糖尿病、冠心病、心肌梗死、缺血性脑卒中、出血性脑卒中、恶性肿瘤、慢阻肺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的发病和死亡信息（包括首诊日期、死亡信息、随访信息来源等），详细信息见</w:t>
      </w: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随访方法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充分整合死因监测、心脑血管急性事件监测、恶性肿瘤登记报告和基本公共卫生服务管理系统等数据，对社会因素调查所监测人群的重大慢性病发病/患病、死亡情况进行随访。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1.以慢性病有关的常规监测和基本公共卫生服务管理系统为主；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2.医疗保险、住院病案首页等信息系统来源为辅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3.无匹配记录的监测对象开展电话或面对面随访。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数据录入与上报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各基层医疗卫生</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完成纸质随访信息收集后，通过Epidata</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由市疾控中心慢病科提供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录入随访结局，上报至市疾控中心慢病科邮箱：jjjkmbk@126.com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市疾控中心负责组织与管理，开展技术指导、质量控制和数据汇总。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各基层医疗卫生机构负责结局随访、数据录入、数据导出并上报等。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2022年4月30日前，各基层医疗卫生</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完成基线调查至2021年12月31日期间发病、死亡情况随访并上报数据库。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联系人：</w:t>
      </w:r>
      <w:r>
        <w:rPr>
          <w:rFonts w:hint="eastAsia" w:ascii="Times New Roman" w:hAnsi="Times New Roman" w:eastAsia="仿宋_GB2312" w:cs="Times New Roman"/>
          <w:sz w:val="32"/>
          <w:szCs w:val="32"/>
          <w:lang w:eastAsia="zh-CN"/>
        </w:rPr>
        <w:t>小杨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联系电话：15260380255</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晋江市卫生健康局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2022年2月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w:t>
      </w:r>
    </w:p>
    <w:p>
      <w:pPr>
        <w:pStyle w:val="2"/>
        <w:rPr>
          <w:rFonts w:hint="default" w:ascii="Times New Roman" w:hAnsi="Times New Roman" w:eastAsia="仿宋_GB2312" w:cs="Times New Roman"/>
          <w:sz w:val="32"/>
          <w:szCs w:val="32"/>
        </w:rPr>
      </w:pPr>
    </w:p>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080" w:firstLineChars="1900"/>
        <w:textAlignment w:val="auto"/>
        <w:rPr>
          <w:rFonts w:hint="default" w:ascii="Times New Roman" w:hAnsi="Times New Roman" w:eastAsia="仿宋_GB2312" w:cs="Times New Roman"/>
          <w:sz w:val="32"/>
          <w:szCs w:val="32"/>
          <w:lang w:val="en-US" w:eastAsia="zh-CN"/>
        </w:rPr>
      </w:pPr>
      <w:bookmarkStart w:id="0" w:name="_GoBack"/>
      <w:bookmarkEnd w:id="0"/>
    </w:p>
    <w:sectPr>
      <w:footerReference r:id="rId5" w:type="default"/>
      <w:pgSz w:w="11906" w:h="16838"/>
      <w:pgMar w:top="2098" w:right="1587" w:bottom="1985" w:left="1587" w:header="851" w:footer="992" w:gutter="0"/>
      <w:pgNumType w:fmt="numberInDash" w:start="2"/>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D65059-C820-46BA-88DF-B6B78495A31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CE1BC5A-2110-4E98-BA5B-8BA761C9A53E}"/>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DCBACA0B-A64E-4B13-8508-ED384039707C}"/>
  </w:font>
  <w:font w:name="Microsoft YaHei UI">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embedRegular r:id="rId4" w:fontKey="{7EF60557-1537-4C7E-A63C-2DFE3AB3BB31}"/>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embedRegular r:id="rId5" w:fontKey="{40B39E44-9BC4-408B-B2C1-EECBF9F1ADBD}"/>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0" w:rightFromText="180" w:vertAnchor="page" w:horzAnchor="page" w:tblpX="1569" w:tblpY="14926"/>
      <w:tblOverlap w:val="never"/>
      <w:tblW w:w="89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8980" w:type="dxa"/>
          <w:tcBorders>
            <w:left w:val="nil"/>
            <w:bottom w:val="nil"/>
            <w:right w:val="nil"/>
          </w:tcBorders>
        </w:tcPr>
        <w:p>
          <w:pPr>
            <w:pStyle w:val="8"/>
            <w:spacing w:line="400" w:lineRule="exact"/>
            <w:ind w:left="-40" w:leftChars="-19" w:firstLine="2160" w:firstLineChars="900"/>
            <w:rPr>
              <w:sz w:val="24"/>
              <w:szCs w:val="16"/>
            </w:rPr>
          </w:pPr>
          <w:r>
            <w:rPr>
              <w:rFonts w:hint="eastAsia" w:ascii="Times New Roman" w:hAnsi="Times New Roman" w:eastAsia="仿宋_GB2312"/>
              <w:sz w:val="24"/>
              <w:szCs w:val="16"/>
            </w:rPr>
            <w:t xml:space="preserve">                     </w:t>
          </w:r>
          <w:r>
            <w:rPr>
              <w:rFonts w:ascii="Times New Roman" w:hAnsi="Times New Roman" w:eastAsia="仿宋_GB2312"/>
              <w:sz w:val="24"/>
              <w:szCs w:val="16"/>
            </w:rPr>
            <w:t xml:space="preserve"> </w:t>
          </w:r>
          <w:r>
            <w:rPr>
              <w:rFonts w:hint="eastAsia" w:ascii="Times New Roman" w:hAnsi="Times New Roman" w:eastAsia="仿宋_GB2312"/>
              <w:sz w:val="24"/>
              <w:szCs w:val="16"/>
            </w:rPr>
            <w:t xml:space="preserve">                   </w:t>
          </w:r>
          <w:r>
            <w:rPr>
              <w:rFonts w:hint="default" w:ascii="Times New Roman" w:hAnsi="Times New Roman" w:eastAsia="仿宋_GB2312" w:cs="Times New Roman"/>
              <w:sz w:val="24"/>
              <w:szCs w:val="16"/>
            </w:rPr>
            <w:t xml:space="preserve"> </w:t>
          </w:r>
          <w:r>
            <w:rPr>
              <w:rFonts w:hint="default" w:ascii="Times New Roman" w:hAnsi="Times New Roman" w:eastAsia="楷体_GB2312" w:cs="Times New Roman"/>
              <w:sz w:val="28"/>
              <w:szCs w:val="28"/>
            </w:rPr>
            <w:t xml:space="preserve">共  </w:t>
          </w:r>
          <w:r>
            <w:rPr>
              <w:rFonts w:hint="eastAsia" w:ascii="Times New Roman" w:hAnsi="Times New Roman" w:eastAsia="楷体_GB2312" w:cs="Times New Roman"/>
              <w:sz w:val="28"/>
              <w:szCs w:val="28"/>
              <w:lang w:val="en-US" w:eastAsia="zh-CN"/>
            </w:rPr>
            <w:t>3</w:t>
          </w:r>
          <w:r>
            <w:rPr>
              <w:rFonts w:hint="default" w:ascii="Times New Roman" w:hAnsi="Times New Roman" w:eastAsia="楷体_GB2312" w:cs="Times New Roman"/>
              <w:sz w:val="28"/>
              <w:szCs w:val="28"/>
            </w:rPr>
            <w:t xml:space="preserve">  页</w:t>
          </w:r>
        </w:p>
      </w:tc>
    </w:tr>
  </w:tbl>
  <w:p>
    <w:pPr>
      <w:pStyle w:val="8"/>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posOffset>2621280</wp:posOffset>
              </wp:positionH>
              <wp:positionV relativeFrom="paragraph">
                <wp:posOffset>-131445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- 2 -</w:t>
                          </w:r>
                          <w:r>
                            <w:rPr>
                              <w:rFonts w:hint="default" w:ascii="Times New Roman" w:hAnsi="Times New Roman" w:cs="Times New Roman" w:eastAsia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6.4pt;margin-top:-10.35pt;height:144pt;width:144pt;mso-position-horizontal-relative:margin;mso-wrap-style:none;z-index:251660288;mso-width-relative:page;mso-height-relative:page;" filled="f" stroked="f" coordsize="21600,21600" o:gfxdata="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47W&#10;VYeyu4C+syxs9c7ymCYK6e3qGCBmq3EUqFOl1w2d11apn5LY2n/u26inP8P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o59xzYAAAACwEAAA8AAAAAAAAAAQAgAAAAIgAAAGRycy9kb3ducmV2Lnht&#10;bFBLAQIUABQAAAAIAIdO4kDhgNOOMgIAAGEEAAAOAAAAAAAAAAEAIAAAACcBAABkcnMvZTJvRG9j&#10;LnhtbFBLBQYAAAAABgAGAFkBAADLBQ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- 2 -</w:t>
                    </w:r>
                    <w:r>
                      <w:rPr>
                        <w:rFonts w:hint="default" w:ascii="Times New Roman" w:hAnsi="Times New Roman" w:cs="Times New Roman" w:eastAsia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oNotHyphenateCaps/>
  <w:drawingGridHorizontalSpacing w:val="116"/>
  <w:drawingGridVerticalSpacing w:val="161"/>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21"/>
    <w:rsid w:val="00000FBF"/>
    <w:rsid w:val="00012C1F"/>
    <w:rsid w:val="0001668D"/>
    <w:rsid w:val="00024B52"/>
    <w:rsid w:val="000300EE"/>
    <w:rsid w:val="00034AA7"/>
    <w:rsid w:val="000364B4"/>
    <w:rsid w:val="000404A9"/>
    <w:rsid w:val="00041274"/>
    <w:rsid w:val="00045FB6"/>
    <w:rsid w:val="0005417B"/>
    <w:rsid w:val="00062044"/>
    <w:rsid w:val="0007189A"/>
    <w:rsid w:val="00074E27"/>
    <w:rsid w:val="0007753E"/>
    <w:rsid w:val="0008266B"/>
    <w:rsid w:val="00082F84"/>
    <w:rsid w:val="00086BC3"/>
    <w:rsid w:val="000A4AA2"/>
    <w:rsid w:val="000B39F2"/>
    <w:rsid w:val="000C00B7"/>
    <w:rsid w:val="000C4105"/>
    <w:rsid w:val="000E09D8"/>
    <w:rsid w:val="000E1908"/>
    <w:rsid w:val="000E43F6"/>
    <w:rsid w:val="000F71C8"/>
    <w:rsid w:val="00114FA7"/>
    <w:rsid w:val="00115E21"/>
    <w:rsid w:val="00150BE1"/>
    <w:rsid w:val="00153F52"/>
    <w:rsid w:val="00170A2C"/>
    <w:rsid w:val="00175C51"/>
    <w:rsid w:val="001812FF"/>
    <w:rsid w:val="0018445F"/>
    <w:rsid w:val="00192A4D"/>
    <w:rsid w:val="001A3E05"/>
    <w:rsid w:val="001C2143"/>
    <w:rsid w:val="001D1873"/>
    <w:rsid w:val="001D2253"/>
    <w:rsid w:val="001F1A97"/>
    <w:rsid w:val="00201F00"/>
    <w:rsid w:val="00216E61"/>
    <w:rsid w:val="002239FA"/>
    <w:rsid w:val="002240C3"/>
    <w:rsid w:val="00234288"/>
    <w:rsid w:val="00237260"/>
    <w:rsid w:val="00252BE1"/>
    <w:rsid w:val="00252E80"/>
    <w:rsid w:val="00260993"/>
    <w:rsid w:val="0026479A"/>
    <w:rsid w:val="00266B66"/>
    <w:rsid w:val="00270C40"/>
    <w:rsid w:val="00275A90"/>
    <w:rsid w:val="00276EE7"/>
    <w:rsid w:val="002977D2"/>
    <w:rsid w:val="002A2B5E"/>
    <w:rsid w:val="002A3240"/>
    <w:rsid w:val="002B32C3"/>
    <w:rsid w:val="002B6A82"/>
    <w:rsid w:val="002D0DF2"/>
    <w:rsid w:val="002E3307"/>
    <w:rsid w:val="002E3DD0"/>
    <w:rsid w:val="002E61A7"/>
    <w:rsid w:val="002F16E8"/>
    <w:rsid w:val="0030298C"/>
    <w:rsid w:val="00336EFA"/>
    <w:rsid w:val="00342B7C"/>
    <w:rsid w:val="003673E0"/>
    <w:rsid w:val="0037411A"/>
    <w:rsid w:val="00374909"/>
    <w:rsid w:val="0037785C"/>
    <w:rsid w:val="0038639E"/>
    <w:rsid w:val="003937C4"/>
    <w:rsid w:val="003B05CB"/>
    <w:rsid w:val="003C2EF8"/>
    <w:rsid w:val="003C7ECD"/>
    <w:rsid w:val="003F0A2B"/>
    <w:rsid w:val="003F3D12"/>
    <w:rsid w:val="00407B48"/>
    <w:rsid w:val="0041251A"/>
    <w:rsid w:val="00415BC4"/>
    <w:rsid w:val="00424982"/>
    <w:rsid w:val="004258A6"/>
    <w:rsid w:val="004264D7"/>
    <w:rsid w:val="0043480F"/>
    <w:rsid w:val="00452BD0"/>
    <w:rsid w:val="004542AE"/>
    <w:rsid w:val="00460605"/>
    <w:rsid w:val="00473DC2"/>
    <w:rsid w:val="00477DB8"/>
    <w:rsid w:val="00477F25"/>
    <w:rsid w:val="0048016D"/>
    <w:rsid w:val="00487816"/>
    <w:rsid w:val="004A4A3B"/>
    <w:rsid w:val="004B4C13"/>
    <w:rsid w:val="004B5C1B"/>
    <w:rsid w:val="004C526D"/>
    <w:rsid w:val="004D2889"/>
    <w:rsid w:val="004F16AC"/>
    <w:rsid w:val="004F55C4"/>
    <w:rsid w:val="00514910"/>
    <w:rsid w:val="00522F8C"/>
    <w:rsid w:val="00525356"/>
    <w:rsid w:val="005254BB"/>
    <w:rsid w:val="00525766"/>
    <w:rsid w:val="00542110"/>
    <w:rsid w:val="005475AD"/>
    <w:rsid w:val="00553AB4"/>
    <w:rsid w:val="00565798"/>
    <w:rsid w:val="005751AB"/>
    <w:rsid w:val="0057533A"/>
    <w:rsid w:val="00594C40"/>
    <w:rsid w:val="005A301B"/>
    <w:rsid w:val="005C0D6E"/>
    <w:rsid w:val="005D10EA"/>
    <w:rsid w:val="005D6451"/>
    <w:rsid w:val="005E2D03"/>
    <w:rsid w:val="005E7450"/>
    <w:rsid w:val="00601911"/>
    <w:rsid w:val="0061611D"/>
    <w:rsid w:val="00616AC2"/>
    <w:rsid w:val="00626C71"/>
    <w:rsid w:val="00636D00"/>
    <w:rsid w:val="00644234"/>
    <w:rsid w:val="00664086"/>
    <w:rsid w:val="006A1550"/>
    <w:rsid w:val="006B1259"/>
    <w:rsid w:val="006B36AF"/>
    <w:rsid w:val="006C6243"/>
    <w:rsid w:val="006C7EDD"/>
    <w:rsid w:val="006D0EEB"/>
    <w:rsid w:val="006D6995"/>
    <w:rsid w:val="006F2434"/>
    <w:rsid w:val="00701842"/>
    <w:rsid w:val="00702513"/>
    <w:rsid w:val="0070408B"/>
    <w:rsid w:val="0072399A"/>
    <w:rsid w:val="007277BF"/>
    <w:rsid w:val="007532AE"/>
    <w:rsid w:val="0075379C"/>
    <w:rsid w:val="00757C15"/>
    <w:rsid w:val="007612D6"/>
    <w:rsid w:val="00763956"/>
    <w:rsid w:val="00770A71"/>
    <w:rsid w:val="00783188"/>
    <w:rsid w:val="007C037D"/>
    <w:rsid w:val="007D04A4"/>
    <w:rsid w:val="007E2F40"/>
    <w:rsid w:val="007F2251"/>
    <w:rsid w:val="00806FD3"/>
    <w:rsid w:val="00812928"/>
    <w:rsid w:val="00814156"/>
    <w:rsid w:val="008212F1"/>
    <w:rsid w:val="00826DB6"/>
    <w:rsid w:val="008319C1"/>
    <w:rsid w:val="00846D5A"/>
    <w:rsid w:val="0086177B"/>
    <w:rsid w:val="008649D1"/>
    <w:rsid w:val="00866315"/>
    <w:rsid w:val="00877EA1"/>
    <w:rsid w:val="008928C9"/>
    <w:rsid w:val="008930A3"/>
    <w:rsid w:val="00896FDB"/>
    <w:rsid w:val="008A7A21"/>
    <w:rsid w:val="008C238F"/>
    <w:rsid w:val="008C6F1D"/>
    <w:rsid w:val="008D192D"/>
    <w:rsid w:val="008D27D4"/>
    <w:rsid w:val="008F47BE"/>
    <w:rsid w:val="008F50CF"/>
    <w:rsid w:val="008F78C8"/>
    <w:rsid w:val="00910FBE"/>
    <w:rsid w:val="00921EB2"/>
    <w:rsid w:val="00922D23"/>
    <w:rsid w:val="00923938"/>
    <w:rsid w:val="00931063"/>
    <w:rsid w:val="00933CF3"/>
    <w:rsid w:val="00934D4B"/>
    <w:rsid w:val="00940D48"/>
    <w:rsid w:val="009464BE"/>
    <w:rsid w:val="0097250C"/>
    <w:rsid w:val="0098344F"/>
    <w:rsid w:val="00986798"/>
    <w:rsid w:val="009A0157"/>
    <w:rsid w:val="009A021C"/>
    <w:rsid w:val="009B01F5"/>
    <w:rsid w:val="009B3066"/>
    <w:rsid w:val="009C3D49"/>
    <w:rsid w:val="009C7EFC"/>
    <w:rsid w:val="009E2DC9"/>
    <w:rsid w:val="009E61B0"/>
    <w:rsid w:val="00A0011B"/>
    <w:rsid w:val="00A02941"/>
    <w:rsid w:val="00A13F7E"/>
    <w:rsid w:val="00A15561"/>
    <w:rsid w:val="00A15B9F"/>
    <w:rsid w:val="00A17786"/>
    <w:rsid w:val="00A31B08"/>
    <w:rsid w:val="00A34AA6"/>
    <w:rsid w:val="00A54A35"/>
    <w:rsid w:val="00A54CE0"/>
    <w:rsid w:val="00A708E1"/>
    <w:rsid w:val="00A7735F"/>
    <w:rsid w:val="00A840E5"/>
    <w:rsid w:val="00A94FE5"/>
    <w:rsid w:val="00A95532"/>
    <w:rsid w:val="00AA6760"/>
    <w:rsid w:val="00AB17C4"/>
    <w:rsid w:val="00AB465F"/>
    <w:rsid w:val="00AC05C1"/>
    <w:rsid w:val="00AD00E8"/>
    <w:rsid w:val="00AE1097"/>
    <w:rsid w:val="00AE2E06"/>
    <w:rsid w:val="00B06795"/>
    <w:rsid w:val="00B11DBA"/>
    <w:rsid w:val="00B12AC8"/>
    <w:rsid w:val="00B15BE3"/>
    <w:rsid w:val="00B26350"/>
    <w:rsid w:val="00B312CD"/>
    <w:rsid w:val="00B353D3"/>
    <w:rsid w:val="00B4354C"/>
    <w:rsid w:val="00B653DD"/>
    <w:rsid w:val="00B667E2"/>
    <w:rsid w:val="00B677D7"/>
    <w:rsid w:val="00B95737"/>
    <w:rsid w:val="00BA79FA"/>
    <w:rsid w:val="00BB5CB4"/>
    <w:rsid w:val="00BC2143"/>
    <w:rsid w:val="00BC35A5"/>
    <w:rsid w:val="00BC519A"/>
    <w:rsid w:val="00BC54BE"/>
    <w:rsid w:val="00BC61CD"/>
    <w:rsid w:val="00BE1CD4"/>
    <w:rsid w:val="00BE4B85"/>
    <w:rsid w:val="00BF1421"/>
    <w:rsid w:val="00BF142F"/>
    <w:rsid w:val="00BF3BC6"/>
    <w:rsid w:val="00C01321"/>
    <w:rsid w:val="00C20A6D"/>
    <w:rsid w:val="00C274E0"/>
    <w:rsid w:val="00C33655"/>
    <w:rsid w:val="00C36840"/>
    <w:rsid w:val="00C376D7"/>
    <w:rsid w:val="00C45C47"/>
    <w:rsid w:val="00C46039"/>
    <w:rsid w:val="00C507BB"/>
    <w:rsid w:val="00C6032B"/>
    <w:rsid w:val="00C60C5A"/>
    <w:rsid w:val="00C63437"/>
    <w:rsid w:val="00C716DB"/>
    <w:rsid w:val="00C84476"/>
    <w:rsid w:val="00C86B4E"/>
    <w:rsid w:val="00C9268A"/>
    <w:rsid w:val="00CA1F3D"/>
    <w:rsid w:val="00CB7C35"/>
    <w:rsid w:val="00CC1F9E"/>
    <w:rsid w:val="00CC5978"/>
    <w:rsid w:val="00CC61EF"/>
    <w:rsid w:val="00CC6711"/>
    <w:rsid w:val="00CE3839"/>
    <w:rsid w:val="00CE5EC0"/>
    <w:rsid w:val="00CE6849"/>
    <w:rsid w:val="00D07A0D"/>
    <w:rsid w:val="00D1023B"/>
    <w:rsid w:val="00D11AA9"/>
    <w:rsid w:val="00D13819"/>
    <w:rsid w:val="00D16DCE"/>
    <w:rsid w:val="00D227F0"/>
    <w:rsid w:val="00D27875"/>
    <w:rsid w:val="00D42385"/>
    <w:rsid w:val="00D43E32"/>
    <w:rsid w:val="00D50C95"/>
    <w:rsid w:val="00D526C8"/>
    <w:rsid w:val="00D641A5"/>
    <w:rsid w:val="00D75E57"/>
    <w:rsid w:val="00D828EC"/>
    <w:rsid w:val="00D90F1D"/>
    <w:rsid w:val="00D919F1"/>
    <w:rsid w:val="00DB53F1"/>
    <w:rsid w:val="00DC3CB9"/>
    <w:rsid w:val="00DC48C5"/>
    <w:rsid w:val="00DD1225"/>
    <w:rsid w:val="00DE3703"/>
    <w:rsid w:val="00DF0E0D"/>
    <w:rsid w:val="00E00780"/>
    <w:rsid w:val="00E06D62"/>
    <w:rsid w:val="00E07FA7"/>
    <w:rsid w:val="00E23345"/>
    <w:rsid w:val="00E23EB8"/>
    <w:rsid w:val="00E37936"/>
    <w:rsid w:val="00E40342"/>
    <w:rsid w:val="00E472E1"/>
    <w:rsid w:val="00E56C80"/>
    <w:rsid w:val="00E63D29"/>
    <w:rsid w:val="00E65B7C"/>
    <w:rsid w:val="00E67C84"/>
    <w:rsid w:val="00E7381C"/>
    <w:rsid w:val="00E920BD"/>
    <w:rsid w:val="00EA000F"/>
    <w:rsid w:val="00EA6E97"/>
    <w:rsid w:val="00EC0E6E"/>
    <w:rsid w:val="00EC68E1"/>
    <w:rsid w:val="00EC6B60"/>
    <w:rsid w:val="00ED66F1"/>
    <w:rsid w:val="00EF49D3"/>
    <w:rsid w:val="00EF6027"/>
    <w:rsid w:val="00EF7B54"/>
    <w:rsid w:val="00F01F0D"/>
    <w:rsid w:val="00F0364C"/>
    <w:rsid w:val="00F0685A"/>
    <w:rsid w:val="00F07E66"/>
    <w:rsid w:val="00F15F90"/>
    <w:rsid w:val="00F31542"/>
    <w:rsid w:val="00F32C08"/>
    <w:rsid w:val="00F447B6"/>
    <w:rsid w:val="00F45801"/>
    <w:rsid w:val="00F53F38"/>
    <w:rsid w:val="00F55D41"/>
    <w:rsid w:val="00F66BC6"/>
    <w:rsid w:val="00F73FA4"/>
    <w:rsid w:val="00F76700"/>
    <w:rsid w:val="00F81989"/>
    <w:rsid w:val="00F83710"/>
    <w:rsid w:val="00F91A1C"/>
    <w:rsid w:val="00F91D7E"/>
    <w:rsid w:val="00FA0A80"/>
    <w:rsid w:val="00FA2A4F"/>
    <w:rsid w:val="00FA57E1"/>
    <w:rsid w:val="00FD35DC"/>
    <w:rsid w:val="00FE15DD"/>
    <w:rsid w:val="00FF5ACA"/>
    <w:rsid w:val="00FF7138"/>
    <w:rsid w:val="01496C9E"/>
    <w:rsid w:val="02FF3841"/>
    <w:rsid w:val="03165668"/>
    <w:rsid w:val="03553CE0"/>
    <w:rsid w:val="04D347AE"/>
    <w:rsid w:val="060E32DC"/>
    <w:rsid w:val="08BE752A"/>
    <w:rsid w:val="0BFF003B"/>
    <w:rsid w:val="1516118C"/>
    <w:rsid w:val="164D5DD1"/>
    <w:rsid w:val="184C3483"/>
    <w:rsid w:val="18BE00A7"/>
    <w:rsid w:val="1DF13C73"/>
    <w:rsid w:val="20DC7652"/>
    <w:rsid w:val="269B282A"/>
    <w:rsid w:val="28A53084"/>
    <w:rsid w:val="28F93395"/>
    <w:rsid w:val="29C362D6"/>
    <w:rsid w:val="2B070228"/>
    <w:rsid w:val="2BFF63F0"/>
    <w:rsid w:val="303A0AD5"/>
    <w:rsid w:val="31194C64"/>
    <w:rsid w:val="316660BD"/>
    <w:rsid w:val="34CF3E7A"/>
    <w:rsid w:val="36F50C89"/>
    <w:rsid w:val="370B5838"/>
    <w:rsid w:val="37CD55EE"/>
    <w:rsid w:val="37EA42E8"/>
    <w:rsid w:val="37F9FF5D"/>
    <w:rsid w:val="3B4A6A9A"/>
    <w:rsid w:val="3B7BF6F5"/>
    <w:rsid w:val="3E542898"/>
    <w:rsid w:val="46342CDD"/>
    <w:rsid w:val="47372CDC"/>
    <w:rsid w:val="49C01AB7"/>
    <w:rsid w:val="4A7A1971"/>
    <w:rsid w:val="4EC978CF"/>
    <w:rsid w:val="4FF57D37"/>
    <w:rsid w:val="501B2CC1"/>
    <w:rsid w:val="50CF4584"/>
    <w:rsid w:val="53286B39"/>
    <w:rsid w:val="53CC4141"/>
    <w:rsid w:val="53EC1A5F"/>
    <w:rsid w:val="550352A6"/>
    <w:rsid w:val="55AB7420"/>
    <w:rsid w:val="5678137F"/>
    <w:rsid w:val="56E95FF2"/>
    <w:rsid w:val="594932DF"/>
    <w:rsid w:val="59626AD5"/>
    <w:rsid w:val="59EC0F23"/>
    <w:rsid w:val="5BA732CF"/>
    <w:rsid w:val="5FDFD862"/>
    <w:rsid w:val="619E199A"/>
    <w:rsid w:val="62E1047D"/>
    <w:rsid w:val="64BD4080"/>
    <w:rsid w:val="67DF5CA1"/>
    <w:rsid w:val="688D33E2"/>
    <w:rsid w:val="6AFFE2FA"/>
    <w:rsid w:val="6B7F7240"/>
    <w:rsid w:val="6BFF1846"/>
    <w:rsid w:val="6D1D5010"/>
    <w:rsid w:val="6DCFCC30"/>
    <w:rsid w:val="6EFE9E95"/>
    <w:rsid w:val="6FBB8A8E"/>
    <w:rsid w:val="71CF3DE6"/>
    <w:rsid w:val="71E23D99"/>
    <w:rsid w:val="71FC4C2A"/>
    <w:rsid w:val="727A6BCA"/>
    <w:rsid w:val="73EF26C0"/>
    <w:rsid w:val="73FF1D6C"/>
    <w:rsid w:val="74362606"/>
    <w:rsid w:val="74FFB56A"/>
    <w:rsid w:val="77DBFF38"/>
    <w:rsid w:val="77FF28FA"/>
    <w:rsid w:val="78B43185"/>
    <w:rsid w:val="797B4C23"/>
    <w:rsid w:val="7BD5ABA6"/>
    <w:rsid w:val="7CAA2C4F"/>
    <w:rsid w:val="7D7F025B"/>
    <w:rsid w:val="7EA45F4A"/>
    <w:rsid w:val="7FB46217"/>
    <w:rsid w:val="7FEDC29D"/>
    <w:rsid w:val="7FFF4332"/>
    <w:rsid w:val="9DDF69F9"/>
    <w:rsid w:val="9DEEE386"/>
    <w:rsid w:val="A75AB43C"/>
    <w:rsid w:val="B3EFC25D"/>
    <w:rsid w:val="BBDF7C03"/>
    <w:rsid w:val="BF962313"/>
    <w:rsid w:val="BFE7237D"/>
    <w:rsid w:val="D1BF153A"/>
    <w:rsid w:val="DBB70C42"/>
    <w:rsid w:val="E4175CB4"/>
    <w:rsid w:val="EBBFF883"/>
    <w:rsid w:val="EFE86D37"/>
    <w:rsid w:val="F37B1CB1"/>
    <w:rsid w:val="F3DD7A92"/>
    <w:rsid w:val="FBF96E3D"/>
    <w:rsid w:val="FE6F0278"/>
    <w:rsid w:val="FE7F8800"/>
    <w:rsid w:val="FFBDB85C"/>
    <w:rsid w:val="FFFD21F7"/>
    <w:rsid w:val="FFFF8B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locked/>
    <w:uiPriority w:val="1"/>
    <w:pPr>
      <w:spacing w:before="1"/>
      <w:ind w:left="114"/>
      <w:outlineLvl w:val="1"/>
    </w:pPr>
    <w:rPr>
      <w:rFonts w:ascii="方正小标宋_GBK" w:hAnsi="方正小标宋_GBK" w:eastAsia="方正小标宋_GBK" w:cs="方正小标宋_GBK"/>
      <w:sz w:val="44"/>
      <w:szCs w:val="44"/>
      <w:lang w:val="zh-CN" w:eastAsia="zh-CN" w:bidi="zh-CN"/>
    </w:rPr>
  </w:style>
  <w:style w:type="paragraph" w:styleId="5">
    <w:name w:val="heading 2"/>
    <w:basedOn w:val="1"/>
    <w:next w:val="1"/>
    <w:qFormat/>
    <w:locked/>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semiHidden/>
    <w:qFormat/>
    <w:uiPriority w:val="0"/>
    <w:rPr>
      <w:sz w:val="18"/>
      <w:szCs w:val="18"/>
    </w:rPr>
  </w:style>
  <w:style w:type="paragraph" w:styleId="3">
    <w:name w:val="index 5"/>
    <w:basedOn w:val="1"/>
    <w:next w:val="1"/>
    <w:qFormat/>
    <w:uiPriority w:val="0"/>
    <w:pPr>
      <w:jc w:val="left"/>
    </w:pPr>
    <w:rPr>
      <w:rFonts w:ascii="仿宋" w:hAnsi="仿宋" w:eastAsia="仿宋"/>
      <w:sz w:val="24"/>
      <w:szCs w:val="24"/>
    </w:rPr>
  </w:style>
  <w:style w:type="paragraph" w:styleId="6">
    <w:name w:val="Body Text"/>
    <w:basedOn w:val="1"/>
    <w:qFormat/>
    <w:uiPriority w:val="0"/>
    <w:pPr>
      <w:spacing w:after="120"/>
    </w:pPr>
  </w:style>
  <w:style w:type="paragraph" w:styleId="7">
    <w:name w:val="Date"/>
    <w:basedOn w:val="1"/>
    <w:next w:val="1"/>
    <w:link w:val="19"/>
    <w:qFormat/>
    <w:uiPriority w:val="99"/>
    <w:pPr>
      <w:ind w:left="100" w:leftChars="2500"/>
    </w:p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qFormat/>
    <w:locked/>
    <w:uiPriority w:val="0"/>
    <w:pPr>
      <w:spacing w:before="240" w:after="60" w:line="240" w:lineRule="exact"/>
      <w:ind w:firstLine="200" w:firstLineChars="200"/>
      <w:jc w:val="center"/>
      <w:outlineLvl w:val="0"/>
    </w:pPr>
    <w:rPr>
      <w:rFonts w:asciiTheme="majorHAnsi" w:hAnsiTheme="majorHAnsi" w:cstheme="majorBidi"/>
      <w:b/>
      <w:bCs/>
      <w:sz w:val="32"/>
      <w:szCs w:val="32"/>
    </w:rPr>
  </w:style>
  <w:style w:type="paragraph" w:styleId="11">
    <w:name w:val="Body Text First Indent"/>
    <w:basedOn w:val="6"/>
    <w:qFormat/>
    <w:uiPriority w:val="0"/>
    <w:pPr>
      <w:ind w:firstLine="420" w:firstLineChars="100"/>
    </w:pPr>
    <w:rPr>
      <w:sz w:val="20"/>
    </w:rPr>
  </w:style>
  <w:style w:type="table" w:styleId="13">
    <w:name w:val="Table Grid"/>
    <w:basedOn w:val="1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0000FF"/>
      <w:u w:val="single"/>
    </w:rPr>
  </w:style>
  <w:style w:type="paragraph" w:customStyle="1" w:styleId="18">
    <w:name w:val="BodyText"/>
    <w:basedOn w:val="1"/>
    <w:qFormat/>
    <w:uiPriority w:val="0"/>
    <w:pPr>
      <w:ind w:left="111"/>
      <w:textAlignment w:val="baseline"/>
    </w:pPr>
    <w:rPr>
      <w:rFonts w:ascii="仿宋_GB2312" w:hAnsi="仿宋_GB2312" w:eastAsia="仿宋_GB2312"/>
      <w:sz w:val="33"/>
      <w:szCs w:val="33"/>
    </w:rPr>
  </w:style>
  <w:style w:type="character" w:customStyle="1" w:styleId="19">
    <w:name w:val="日期 Char"/>
    <w:basedOn w:val="14"/>
    <w:link w:val="7"/>
    <w:semiHidden/>
    <w:qFormat/>
    <w:locked/>
    <w:uiPriority w:val="99"/>
    <w:rPr>
      <w:rFonts w:cs="Times New Roman"/>
      <w:sz w:val="21"/>
      <w:szCs w:val="21"/>
    </w:rPr>
  </w:style>
  <w:style w:type="character" w:customStyle="1" w:styleId="20">
    <w:name w:val="页脚 Char"/>
    <w:basedOn w:val="14"/>
    <w:link w:val="8"/>
    <w:qFormat/>
    <w:locked/>
    <w:uiPriority w:val="99"/>
    <w:rPr>
      <w:rFonts w:cs="Times New Roman"/>
      <w:sz w:val="18"/>
      <w:szCs w:val="18"/>
    </w:rPr>
  </w:style>
  <w:style w:type="character" w:customStyle="1" w:styleId="21">
    <w:name w:val="页眉 Char"/>
    <w:basedOn w:val="14"/>
    <w:link w:val="9"/>
    <w:qFormat/>
    <w:locked/>
    <w:uiPriority w:val="99"/>
    <w:rPr>
      <w:rFonts w:cs="Times New Roman"/>
      <w:sz w:val="18"/>
      <w:szCs w:val="18"/>
    </w:rPr>
  </w:style>
  <w:style w:type="paragraph" w:customStyle="1" w:styleId="22">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3">
    <w:name w:val="xl6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宋体" w:eastAsia="仿宋" w:cs="仿宋"/>
      <w:kern w:val="0"/>
      <w:sz w:val="24"/>
      <w:szCs w:val="24"/>
    </w:rPr>
  </w:style>
  <w:style w:type="paragraph" w:customStyle="1" w:styleId="24">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宋体" w:eastAsia="仿宋" w:cs="仿宋"/>
      <w:kern w:val="0"/>
      <w:sz w:val="24"/>
      <w:szCs w:val="24"/>
    </w:rPr>
  </w:style>
  <w:style w:type="paragraph" w:customStyle="1" w:styleId="25">
    <w:name w:val="xl6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仿宋" w:hAnsi="宋体" w:eastAsia="仿宋" w:cs="仿宋"/>
      <w:kern w:val="0"/>
      <w:sz w:val="24"/>
      <w:szCs w:val="24"/>
    </w:rPr>
  </w:style>
  <w:style w:type="paragraph" w:customStyle="1" w:styleId="26">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宋体" w:eastAsia="仿宋" w:cs="仿宋"/>
      <w:kern w:val="0"/>
      <w:sz w:val="24"/>
      <w:szCs w:val="24"/>
    </w:rPr>
  </w:style>
  <w:style w:type="paragraph" w:customStyle="1" w:styleId="27">
    <w:name w:val="xl69"/>
    <w:basedOn w:val="1"/>
    <w:qFormat/>
    <w:uiPriority w:val="99"/>
    <w:pPr>
      <w:widowControl/>
      <w:pBdr>
        <w:bottom w:val="single" w:color="auto" w:sz="4" w:space="0"/>
      </w:pBdr>
      <w:shd w:val="clear" w:color="auto" w:fill="FFFFFF"/>
      <w:spacing w:before="100" w:beforeAutospacing="1" w:after="100" w:afterAutospacing="1"/>
      <w:jc w:val="center"/>
    </w:pPr>
    <w:rPr>
      <w:rFonts w:ascii="宋体" w:hAnsi="宋体" w:cs="宋体"/>
      <w:kern w:val="0"/>
      <w:sz w:val="40"/>
      <w:szCs w:val="40"/>
    </w:rPr>
  </w:style>
  <w:style w:type="paragraph" w:customStyle="1" w:styleId="28">
    <w:name w:val="xl70"/>
    <w:basedOn w:val="1"/>
    <w:qFormat/>
    <w:uiPriority w:val="99"/>
    <w:pPr>
      <w:widowControl/>
      <w:spacing w:before="100" w:beforeAutospacing="1" w:after="100" w:afterAutospacing="1"/>
      <w:jc w:val="left"/>
    </w:pPr>
    <w:rPr>
      <w:rFonts w:ascii="黑体" w:hAnsi="宋体" w:eastAsia="黑体" w:cs="黑体"/>
      <w:kern w:val="0"/>
      <w:sz w:val="32"/>
      <w:szCs w:val="32"/>
    </w:rPr>
  </w:style>
  <w:style w:type="character" w:customStyle="1" w:styleId="29">
    <w:name w:val="font11"/>
    <w:basedOn w:val="14"/>
    <w:qFormat/>
    <w:uiPriority w:val="0"/>
    <w:rPr>
      <w:rFonts w:hint="eastAsia" w:ascii="仿宋_GB2312" w:eastAsia="仿宋_GB2312" w:cs="仿宋_GB2312"/>
      <w:color w:val="000000"/>
      <w:sz w:val="20"/>
      <w:szCs w:val="20"/>
      <w:u w:val="none"/>
    </w:rPr>
  </w:style>
  <w:style w:type="character" w:customStyle="1" w:styleId="30">
    <w:name w:val="font61"/>
    <w:basedOn w:val="14"/>
    <w:qFormat/>
    <w:uiPriority w:val="0"/>
    <w:rPr>
      <w:rFonts w:ascii="Microsoft YaHei UI" w:hAnsi="Microsoft YaHei UI" w:eastAsia="Microsoft YaHei UI" w:cs="Microsoft YaHei UI"/>
      <w:color w:val="000000"/>
      <w:sz w:val="20"/>
      <w:szCs w:val="20"/>
      <w:u w:val="none"/>
    </w:rPr>
  </w:style>
  <w:style w:type="character" w:customStyle="1" w:styleId="31">
    <w:name w:val="font01"/>
    <w:basedOn w:val="14"/>
    <w:qFormat/>
    <w:uiPriority w:val="0"/>
    <w:rPr>
      <w:rFonts w:ascii="Microsoft YaHei UI" w:hAnsi="Microsoft YaHei UI" w:eastAsia="Microsoft YaHei UI" w:cs="Microsoft YaHei UI"/>
      <w:color w:val="000000"/>
      <w:sz w:val="20"/>
      <w:szCs w:val="20"/>
      <w:u w:val="none"/>
    </w:rPr>
  </w:style>
  <w:style w:type="character" w:customStyle="1" w:styleId="32">
    <w:name w:val="NormalCharacter"/>
    <w:qFormat/>
    <w:uiPriority w:val="0"/>
  </w:style>
  <w:style w:type="paragraph" w:styleId="33">
    <w:name w:val="List Paragraph"/>
    <w:basedOn w:val="1"/>
    <w:qFormat/>
    <w:uiPriority w:val="34"/>
    <w:pPr>
      <w:ind w:firstLine="420" w:firstLineChars="200"/>
    </w:pPr>
  </w:style>
  <w:style w:type="paragraph" w:customStyle="1" w:styleId="34">
    <w:name w:val="委机关 主标题"/>
    <w:basedOn w:val="1"/>
    <w:qFormat/>
    <w:uiPriority w:val="0"/>
    <w:pPr>
      <w:spacing w:line="590" w:lineRule="exact"/>
      <w:jc w:val="center"/>
    </w:pPr>
    <w:rPr>
      <w:rFonts w:ascii="Times New Roman" w:eastAsia="方正小标宋简体"/>
      <w:color w:val="000000"/>
      <w:sz w:val="44"/>
      <w:szCs w:val="20"/>
    </w:rPr>
  </w:style>
  <w:style w:type="paragraph" w:customStyle="1" w:styleId="35">
    <w:name w:val="正文首行缩进 21"/>
    <w:basedOn w:val="36"/>
    <w:qFormat/>
    <w:uiPriority w:val="0"/>
    <w:pPr>
      <w:ind w:firstLine="200" w:firstLineChars="200"/>
    </w:pPr>
    <w:rPr>
      <w:sz w:val="21"/>
    </w:rPr>
  </w:style>
  <w:style w:type="paragraph" w:customStyle="1" w:styleId="36">
    <w:name w:val="正文文本缩进1"/>
    <w:basedOn w:val="1"/>
    <w:qFormat/>
    <w:uiPriority w:val="0"/>
    <w:pPr>
      <w:spacing w:after="120"/>
      <w:ind w:left="200" w:leftChars="200"/>
    </w:pPr>
    <w:rPr>
      <w:sz w:val="24"/>
    </w:rPr>
  </w:style>
  <w:style w:type="character" w:customStyle="1" w:styleId="37">
    <w:name w:val="font51"/>
    <w:basedOn w:val="14"/>
    <w:qFormat/>
    <w:uiPriority w:val="0"/>
    <w:rPr>
      <w:rFonts w:hint="eastAsia" w:ascii="仿宋_GB2312" w:eastAsia="仿宋_GB2312" w:cs="仿宋_GB2312"/>
      <w:color w:val="000000"/>
      <w:sz w:val="20"/>
      <w:szCs w:val="20"/>
      <w:u w:val="none"/>
    </w:rPr>
  </w:style>
  <w:style w:type="paragraph" w:customStyle="1" w:styleId="38">
    <w:name w:val="_Style 8"/>
    <w:basedOn w:val="1"/>
    <w:qFormat/>
    <w:uiPriority w:val="1"/>
    <w:pPr>
      <w:ind w:left="114" w:firstLine="640"/>
    </w:pPr>
    <w:rPr>
      <w:rFonts w:ascii="仿宋_GB2312" w:hAnsi="仿宋_GB2312" w:eastAsia="仿宋_GB2312" w:cs="仿宋_GB2312"/>
      <w:lang w:val="zh-CN" w:eastAsia="zh-CN" w:bidi="zh-CN"/>
    </w:rPr>
  </w:style>
  <w:style w:type="paragraph" w:customStyle="1" w:styleId="39">
    <w:name w:val="页眉或页脚 (2)"/>
    <w:basedOn w:val="1"/>
    <w:qFormat/>
    <w:uiPriority w:val="0"/>
    <w:pPr>
      <w:widowControl w:val="0"/>
      <w:shd w:val="clear" w:color="auto" w:fill="auto"/>
    </w:pPr>
    <w:rPr>
      <w:rFonts w:ascii="Times New Roman" w:hAnsi="Times New Roman" w:eastAsia="Times New Roman" w:cs="Times New Roman"/>
      <w:sz w:val="20"/>
      <w:szCs w:val="20"/>
      <w:u w:val="none"/>
      <w:shd w:val="clear" w:color="auto" w:fill="auto"/>
    </w:rPr>
  </w:style>
  <w:style w:type="paragraph" w:customStyle="1" w:styleId="40">
    <w:name w:val="列出段落1"/>
    <w:basedOn w:val="1"/>
    <w:qFormat/>
    <w:uiPriority w:val="0"/>
    <w:pPr>
      <w:ind w:firstLine="420" w:firstLineChars="200"/>
    </w:pPr>
    <w:rPr>
      <w:rFonts w:ascii="Calibri" w:hAnsi="Calibri" w:cs="Calibri"/>
      <w:szCs w:val="21"/>
    </w:rPr>
  </w:style>
  <w:style w:type="paragraph" w:styleId="4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872</Words>
  <Characters>937</Characters>
  <Lines>1</Lines>
  <Paragraphs>1</Paragraphs>
  <TotalTime>1</TotalTime>
  <ScaleCrop>false</ScaleCrop>
  <LinksUpToDate>false</LinksUpToDate>
  <CharactersWithSpaces>1004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2021-04-15T07:14:00Z</dcterms:created>
  <dc:creator>Administrator</dc:creator>
  <cp:lastModifiedBy>Administrator</cp:lastModifiedBy>
  <cp:lastPrinted>2022-02-18T09:53:00Z</cp:lastPrinted>
  <dcterms:modified xsi:type="dcterms:W3CDTF">2022-04-03T09:32:36Z</dcterms:modified>
  <dc:title>内部明电</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DB1EB3C80D6D4135B9CA6BA11571E3F4</vt:lpwstr>
  </property>
</Properties>
</file>