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1240" w:lineRule="exact"/>
        <w:jc w:val="center"/>
        <w:rPr>
          <w:rFonts w:ascii="方正大标宋简体" w:hAnsi="Times New Roman" w:eastAsia="方正大标宋简体" w:cs="Times New Roman"/>
          <w:color w:val="FF0000"/>
          <w:spacing w:val="80"/>
          <w:sz w:val="140"/>
          <w:szCs w:val="140"/>
        </w:rPr>
      </w:pPr>
    </w:p>
    <w:p>
      <w:pPr>
        <w:jc w:val="center"/>
        <w:rPr>
          <w:rFonts w:ascii="Times New Roman" w:hAnsi="Times New Roman" w:eastAsia="仿宋_GB2312" w:cs="Times New Roman"/>
          <w:w w:val="85"/>
          <w:sz w:val="32"/>
          <w:szCs w:val="32"/>
        </w:rPr>
      </w:pPr>
      <w:r>
        <w:rPr>
          <w:rFonts w:hint="default" w:ascii="Times New Roman" w:hAnsi="Times New Roman" w:eastAsia="方正大标宋简体" w:cs="Times New Roman"/>
          <w:color w:val="00FF00"/>
          <w:spacing w:val="80"/>
          <w:sz w:val="140"/>
          <w:szCs w:val="1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897255</wp:posOffset>
            </wp:positionV>
            <wp:extent cx="1417955" cy="975360"/>
            <wp:effectExtent l="0" t="0" r="10795" b="15240"/>
            <wp:wrapNone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标宋简体" w:hAnsi="Times New Roman" w:eastAsia="方正大标宋简体" w:cs="方正大标宋简体"/>
          <w:color w:val="00FF00"/>
          <w:spacing w:val="80"/>
          <w:w w:val="85"/>
          <w:sz w:val="140"/>
          <w:szCs w:val="140"/>
        </w:rPr>
        <w:t>福建省发电</w:t>
      </w:r>
    </w:p>
    <w:p>
      <w:pPr>
        <w:spacing w:line="240" w:lineRule="exact"/>
        <w:rPr>
          <w:rFonts w:ascii="仿宋_GB2312" w:hAnsi="Times New Roman" w:eastAsia="仿宋_GB2312" w:cs="Times New Roman"/>
          <w:sz w:val="32"/>
          <w:szCs w:val="32"/>
        </w:rPr>
      </w:pPr>
    </w:p>
    <w:tbl>
      <w:tblPr>
        <w:tblStyle w:val="10"/>
        <w:tblW w:w="9215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880"/>
        <w:gridCol w:w="992"/>
        <w:gridCol w:w="2126"/>
        <w:gridCol w:w="2126"/>
        <w:gridCol w:w="1136"/>
        <w:gridCol w:w="140"/>
        <w:gridCol w:w="567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Times New Roman" w:eastAsia="仿宋_GB2312" w:cs="仿宋_GB2312"/>
                <w:sz w:val="32"/>
                <w:szCs w:val="32"/>
              </w:rPr>
              <w:t>发电单位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rPr>
                <w:rFonts w:ascii="楷体_GB2312" w:hAnsi="Times New Roman" w:eastAsia="楷体_GB2312" w:cs="Times New Roman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楷体_GB2312"/>
                <w:sz w:val="32"/>
                <w:szCs w:val="32"/>
              </w:rPr>
              <w:t>晋江市卫生健康局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360" w:lineRule="exact"/>
              <w:ind w:left="-790" w:leftChars="-376" w:firstLine="566" w:firstLineChars="177"/>
              <w:jc w:val="center"/>
              <w:rPr>
                <w:rFonts w:ascii="楷体_GB2312" w:hAnsi="Times New Roman" w:eastAsia="楷体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</w:rPr>
              <w:t>签发盖章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楷体_GB2312" w:hAnsi="Times New Roman" w:eastAsia="楷体_GB2312" w:cs="楷体_GB2312"/>
                <w:sz w:val="32"/>
                <w:szCs w:val="32"/>
              </w:rPr>
            </w:pPr>
            <w:r>
              <w:rPr>
                <w:rFonts w:ascii="楷体_GB2312" w:hAnsi="Times New Roman" w:eastAsia="楷体_GB2312" w:cs="楷体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680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pacing w:val="-2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</w:rPr>
              <w:t>等级</w:t>
            </w:r>
          </w:p>
        </w:tc>
        <w:tc>
          <w:tcPr>
            <w:tcW w:w="1872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pacing w:val="-20"/>
                <w:sz w:val="32"/>
                <w:szCs w:val="32"/>
              </w:rPr>
            </w:pPr>
            <w:r>
              <w:rPr>
                <w:rFonts w:hint="eastAsia" w:ascii="黑体" w:hAnsi="Times New Roman" w:eastAsia="黑体" w:cs="黑体"/>
                <w:spacing w:val="-20"/>
                <w:sz w:val="32"/>
                <w:szCs w:val="32"/>
              </w:rPr>
              <w:t>普通</w:t>
            </w:r>
            <w:r>
              <w:rPr>
                <w:rFonts w:hint="eastAsia" w:ascii="黑体" w:hAnsi="Times New Roman" w:eastAsia="黑体" w:cs="黑体"/>
                <w:spacing w:val="-20"/>
                <w:w w:val="90"/>
                <w:sz w:val="32"/>
                <w:szCs w:val="32"/>
              </w:rPr>
              <w:t>·</w:t>
            </w:r>
            <w:r>
              <w:rPr>
                <w:rFonts w:hint="eastAsia" w:ascii="仿宋_GB2312" w:hAnsi="Times New Roman" w:eastAsia="黑体" w:cs="黑体"/>
                <w:sz w:val="32"/>
                <w:szCs w:val="32"/>
              </w:rPr>
              <w:t>明电</w:t>
            </w:r>
          </w:p>
        </w:tc>
        <w:tc>
          <w:tcPr>
            <w:tcW w:w="4252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pacing w:val="-2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楷体_GB2312"/>
                <w:sz w:val="32"/>
                <w:szCs w:val="32"/>
              </w:rPr>
              <w:t>晋卫健发明</w:t>
            </w:r>
            <w:r>
              <w:rPr>
                <w:rFonts w:hint="eastAsia" w:ascii="楷体_GB2312" w:hAnsi="Times New Roman" w:eastAsia="楷体_GB2312" w:cs="楷体_GB2312"/>
                <w:sz w:val="32"/>
                <w:szCs w:val="32"/>
                <w:lang w:eastAsia="zh-CN"/>
              </w:rPr>
              <w:t>电</w:t>
            </w: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〔202</w:t>
            </w: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楷体_GB2312" w:hAnsi="Times New Roman" w:eastAsia="楷体_GB2312" w:cs="楷体_GB2312"/>
                <w:sz w:val="32"/>
                <w:szCs w:val="32"/>
              </w:rPr>
              <w:t>号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ind w:left="-556" w:leftChars="-265" w:firstLine="281" w:firstLineChars="88"/>
              <w:jc w:val="right"/>
              <w:rPr>
                <w:rFonts w:ascii="楷体_GB2312" w:hAnsi="Times New Roman" w:eastAsia="楷体_GB2312" w:cs="Times New Roman"/>
                <w:sz w:val="32"/>
                <w:szCs w:val="32"/>
              </w:rPr>
            </w:pPr>
            <w:r>
              <w:rPr>
                <w:rFonts w:hint="eastAsia" w:ascii="宋体" w:hAnsi="Times New Roman" w:eastAsia="仿宋_GB2312" w:cs="仿宋_GB2312"/>
                <w:sz w:val="32"/>
                <w:szCs w:val="32"/>
              </w:rPr>
              <w:t>晋机发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right"/>
              <w:rPr>
                <w:rFonts w:ascii="楷体_GB2312" w:hAnsi="Times New Roman" w:eastAsia="楷体_GB2312" w:cs="楷体_GB2312"/>
                <w:sz w:val="32"/>
                <w:szCs w:val="32"/>
              </w:rPr>
            </w:pPr>
            <w:r>
              <w:rPr>
                <w:rFonts w:ascii="楷体_GB2312" w:hAnsi="Times New Roman" w:eastAsia="楷体_GB2312" w:cs="楷体_GB2312"/>
                <w:sz w:val="32"/>
                <w:szCs w:val="32"/>
              </w:rPr>
              <w:t xml:space="preserve"> </w:t>
            </w:r>
          </w:p>
        </w:tc>
        <w:tc>
          <w:tcPr>
            <w:tcW w:w="568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ind w:left="-139" w:leftChars="-66"/>
              <w:jc w:val="center"/>
              <w:rPr>
                <w:rFonts w:ascii="楷体_GB2312" w:hAnsi="Times New Roman" w:eastAsia="楷体_GB2312" w:cs="Times New Roman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楷体_GB2312"/>
                <w:sz w:val="32"/>
                <w:szCs w:val="32"/>
              </w:rPr>
              <w:t>号</w:t>
            </w:r>
          </w:p>
        </w:tc>
      </w:tr>
    </w:tbl>
    <w:p>
      <w:pPr>
        <w:spacing w:line="52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pStyle w:val="16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晋江市卫生健康局</w:t>
      </w:r>
      <w:r>
        <w:rPr>
          <w:rFonts w:hint="eastAsia" w:ascii="方正小标宋简体" w:eastAsia="方正小标宋简体"/>
          <w:sz w:val="44"/>
          <w:szCs w:val="44"/>
        </w:rPr>
        <w:t>关于提升核酸检测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能力的通知</w:t>
      </w:r>
    </w:p>
    <w:p>
      <w:pPr>
        <w:spacing w:line="560" w:lineRule="exac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市医院、中医院、第二医院: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员核酸检测是防控疫情的重要手段，是发现阳性病例的关键措施。为实现人口数&lt;500万的城市具备3天内完成全员核酸检测的目标，建立合理高效的城市核酸检测基地人员调配机制，确保满负荷状态下全市核酸检测实验室有序运转。按照上级有关工作要求，现就进一步提升核酸检测能力有关事项通知如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一、明确全员核酸检测能力建设任务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5" w:left="1644" w:header="851" w:footer="992" w:gutter="0"/>
          <w:pgNumType w:fmt="numberInDash" w:start="2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按照3天内完成本辖区全员核酸检测的目标提升辖区核酸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检测能力，以第七次全国人口普查人口数据为依据，我市206.2万常住人口，需每日至少能完成检测量6.88万管，按照泉州市卫健委的要求，我市还需增加配备96孔PCR扩增仪至少18台，任务分配如下：市医院增配8台、中医院增配5台、第二医院增配5台。请3个单位于1月25日完成增配任务，设备配备到位。设备可采取采购或租赁形式配备，采取租赁形式的至少租赁到3月底，且设备需运抵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二、开展核酸检测实验室压力测试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各实验室近期要组织一次核酸检测实验室满负荷压力测试，检阅辖区核酸检测实验室日最大核酸检测能力。具体时间及压力测试方案待泉州市的正式通知后，我局将另行研究制定压力测试方案，请各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医共体总院通知所辖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实验室提前做好准备。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三、落实投入，确保按时完成建设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单位要提高政治站位，将核酸检测能力建设作为当前疫情防控的重要工作来抓，及时布置落实，指定专人负责，盯紧时间节点，确保1月31前保质保量完成任务。泉州市防控疫情指挥部将组织专项督导，对建设进度滞后未完成建设任务的给予问责问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晋江市卫生健康局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29"/>
          <w:rFonts w:hint="eastAsia"/>
          <w:lang w:val="en-US" w:eastAsia="zh-CN" w:bidi="ar"/>
        </w:rPr>
      </w:pPr>
    </w:p>
    <w:sectPr>
      <w:footerReference r:id="rId5" w:type="default"/>
      <w:pgSz w:w="11906" w:h="16838"/>
      <w:pgMar w:top="2098" w:right="1474" w:bottom="1985" w:left="1644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7377FB-B0E9-46DD-BACE-88855A744C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ACC7838-3C4C-45E5-BC04-B5B136DAFB5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5BF0CCB-3971-4897-9A53-02CF358A632C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A56527AE-17B2-4CDC-B313-0A9D7A27DA4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06E004B2-889C-4CDA-AB94-B4BC51F77A34}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6" w:fontKey="{3924BA70-BEF8-43F3-A0D1-032CC1C85B4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3EA5C171-6964-4219-994F-DA8B95BA709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pPr w:leftFromText="180" w:rightFromText="180" w:vertAnchor="page" w:horzAnchor="page" w:tblpX="1713" w:tblpY="14926"/>
      <w:tblOverlap w:val="never"/>
      <w:tblW w:w="8980" w:type="dxa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980"/>
    </w:tblGrid>
    <w:tr>
      <w:tblPrEx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00" w:hRule="atLeast"/>
        <w:jc w:val="center"/>
      </w:trPr>
      <w:tc>
        <w:tcPr>
          <w:tcW w:w="8980" w:type="dxa"/>
          <w:tcBorders>
            <w:left w:val="nil"/>
            <w:bottom w:val="nil"/>
            <w:right w:val="nil"/>
          </w:tcBorders>
          <w:noWrap w:val="0"/>
          <w:vAlign w:val="top"/>
        </w:tcPr>
        <w:p>
          <w:pPr>
            <w:pStyle w:val="7"/>
            <w:spacing w:line="400" w:lineRule="exact"/>
            <w:ind w:left="-40" w:leftChars="-19" w:firstLine="2160" w:firstLineChars="900"/>
            <w:rPr>
              <w:sz w:val="24"/>
            </w:rPr>
          </w:pPr>
          <w:r>
            <w:rPr>
              <w:rFonts w:hint="eastAsia" w:eastAsia="楷体_GB2312"/>
              <w:sz w:val="24"/>
            </w:rPr>
            <w:t xml:space="preserve">                     </w:t>
          </w:r>
          <w:r>
            <w:rPr>
              <w:rFonts w:eastAsia="楷体_GB2312"/>
              <w:sz w:val="24"/>
            </w:rPr>
            <w:t xml:space="preserve"> </w:t>
          </w:r>
          <w:r>
            <w:rPr>
              <w:rFonts w:hint="eastAsia" w:eastAsia="楷体_GB2312"/>
              <w:sz w:val="24"/>
            </w:rPr>
            <w:t xml:space="preserve">                  </w:t>
          </w:r>
          <w:r>
            <w:rPr>
              <w:rFonts w:hint="eastAsia" w:eastAsia="楷体_GB2312"/>
              <w:sz w:val="24"/>
              <w:lang w:val="en-US" w:eastAsia="zh-CN"/>
            </w:rPr>
            <w:t xml:space="preserve"> </w:t>
          </w:r>
          <w:r>
            <w:rPr>
              <w:rFonts w:hint="eastAsia" w:eastAsia="楷体_GB2312"/>
              <w:sz w:val="24"/>
            </w:rPr>
            <w:t xml:space="preserve">  </w:t>
          </w:r>
          <w:r>
            <w:rPr>
              <w:rFonts w:hint="default" w:ascii="Times New Roman" w:hAnsi="Times New Roman" w:eastAsia="楷体_GB2312" w:cs="Times New Roman"/>
              <w:sz w:val="28"/>
              <w:szCs w:val="28"/>
            </w:rPr>
            <w:t xml:space="preserve"> 共  </w:t>
          </w:r>
          <w:r>
            <w:rPr>
              <w:rFonts w:hint="default" w:ascii="Times New Roman" w:hAnsi="Times New Roman" w:eastAsia="楷体_GB2312" w:cs="Times New Roman"/>
              <w:sz w:val="28"/>
              <w:szCs w:val="28"/>
              <w:lang w:val="en-US" w:eastAsia="zh-CN"/>
            </w:rPr>
            <w:t>2</w:t>
          </w:r>
          <w:r>
            <w:rPr>
              <w:rFonts w:hint="default" w:ascii="Times New Roman" w:hAnsi="Times New Roman" w:eastAsia="楷体_GB2312" w:cs="Times New Roman"/>
              <w:sz w:val="28"/>
              <w:szCs w:val="28"/>
            </w:rPr>
            <w:t xml:space="preserve">  页</w:t>
          </w:r>
        </w:p>
      </w:tc>
    </w:tr>
  </w:tbl>
  <w:p>
    <w:pPr>
      <w:pStyle w:val="7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d299MkBAACa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m+&#10;zvr0AWpMewiYmIY7P+TcyQ/ozLQHFW3+IiGCcVT3fFVXDomI/Gi9Wq8rDAmMzRfEYY/PQ4T0VnpL&#10;stHQiOMrqvLTe0hj6pySqzl/r41BP6+N+8uBmNnDcu9jj9lKw36YGt/79ox8epx8Qx0uOiXmnUNh&#10;85LMRpyN/WwcQ9SHrmxRrgfh9piwidJbrjDCToVxZIXdtF55J/68l6zHX2r7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p3b30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oNotHyphenateCaps/>
  <w:drawingGridHorizontalSpacing w:val="116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21"/>
    <w:rsid w:val="00000FBF"/>
    <w:rsid w:val="00012C1F"/>
    <w:rsid w:val="0001668D"/>
    <w:rsid w:val="00024B52"/>
    <w:rsid w:val="000300EE"/>
    <w:rsid w:val="00034AA7"/>
    <w:rsid w:val="000364B4"/>
    <w:rsid w:val="000404A9"/>
    <w:rsid w:val="00041274"/>
    <w:rsid w:val="00045FB6"/>
    <w:rsid w:val="0005417B"/>
    <w:rsid w:val="00062044"/>
    <w:rsid w:val="0007189A"/>
    <w:rsid w:val="00074E27"/>
    <w:rsid w:val="0007753E"/>
    <w:rsid w:val="0008266B"/>
    <w:rsid w:val="00082F84"/>
    <w:rsid w:val="00086BC3"/>
    <w:rsid w:val="000A4AA2"/>
    <w:rsid w:val="000B39F2"/>
    <w:rsid w:val="000C00B7"/>
    <w:rsid w:val="000C4105"/>
    <w:rsid w:val="000E09D8"/>
    <w:rsid w:val="000E1908"/>
    <w:rsid w:val="000E43F6"/>
    <w:rsid w:val="000F71C8"/>
    <w:rsid w:val="00114FA7"/>
    <w:rsid w:val="00115E21"/>
    <w:rsid w:val="00150BE1"/>
    <w:rsid w:val="00153F52"/>
    <w:rsid w:val="00170A2C"/>
    <w:rsid w:val="00175C51"/>
    <w:rsid w:val="001812FF"/>
    <w:rsid w:val="0018445F"/>
    <w:rsid w:val="00192A4D"/>
    <w:rsid w:val="001A3E05"/>
    <w:rsid w:val="001C2143"/>
    <w:rsid w:val="001D1873"/>
    <w:rsid w:val="001D2253"/>
    <w:rsid w:val="001F1A97"/>
    <w:rsid w:val="00201F00"/>
    <w:rsid w:val="00216E61"/>
    <w:rsid w:val="002239FA"/>
    <w:rsid w:val="002240C3"/>
    <w:rsid w:val="00234288"/>
    <w:rsid w:val="00237260"/>
    <w:rsid w:val="00252BE1"/>
    <w:rsid w:val="00252E80"/>
    <w:rsid w:val="00260993"/>
    <w:rsid w:val="0026479A"/>
    <w:rsid w:val="00266B66"/>
    <w:rsid w:val="00270C40"/>
    <w:rsid w:val="00275A90"/>
    <w:rsid w:val="00276EE7"/>
    <w:rsid w:val="002977D2"/>
    <w:rsid w:val="002A2B5E"/>
    <w:rsid w:val="002A3240"/>
    <w:rsid w:val="002B32C3"/>
    <w:rsid w:val="002B6A82"/>
    <w:rsid w:val="002D0DF2"/>
    <w:rsid w:val="002E3307"/>
    <w:rsid w:val="002E3DD0"/>
    <w:rsid w:val="002E61A7"/>
    <w:rsid w:val="002F16E8"/>
    <w:rsid w:val="0030298C"/>
    <w:rsid w:val="00336EFA"/>
    <w:rsid w:val="00342B7C"/>
    <w:rsid w:val="003673E0"/>
    <w:rsid w:val="0037411A"/>
    <w:rsid w:val="00374909"/>
    <w:rsid w:val="0037785C"/>
    <w:rsid w:val="0038639E"/>
    <w:rsid w:val="003937C4"/>
    <w:rsid w:val="003B05CB"/>
    <w:rsid w:val="003C2EF8"/>
    <w:rsid w:val="003C7ECD"/>
    <w:rsid w:val="003F0A2B"/>
    <w:rsid w:val="003F3D12"/>
    <w:rsid w:val="00407B48"/>
    <w:rsid w:val="0041251A"/>
    <w:rsid w:val="00415BC4"/>
    <w:rsid w:val="00424982"/>
    <w:rsid w:val="004258A6"/>
    <w:rsid w:val="004264D7"/>
    <w:rsid w:val="0043480F"/>
    <w:rsid w:val="00452BD0"/>
    <w:rsid w:val="004542AE"/>
    <w:rsid w:val="00460605"/>
    <w:rsid w:val="00473DC2"/>
    <w:rsid w:val="00477DB8"/>
    <w:rsid w:val="00477F25"/>
    <w:rsid w:val="0048016D"/>
    <w:rsid w:val="00487816"/>
    <w:rsid w:val="004A4A3B"/>
    <w:rsid w:val="004B4C13"/>
    <w:rsid w:val="004B5C1B"/>
    <w:rsid w:val="004C526D"/>
    <w:rsid w:val="004D2889"/>
    <w:rsid w:val="004F16AC"/>
    <w:rsid w:val="004F55C4"/>
    <w:rsid w:val="00514910"/>
    <w:rsid w:val="00522F8C"/>
    <w:rsid w:val="00525356"/>
    <w:rsid w:val="005254BB"/>
    <w:rsid w:val="00525766"/>
    <w:rsid w:val="00542110"/>
    <w:rsid w:val="005475AD"/>
    <w:rsid w:val="00553AB4"/>
    <w:rsid w:val="00565798"/>
    <w:rsid w:val="005751AB"/>
    <w:rsid w:val="0057533A"/>
    <w:rsid w:val="00594C40"/>
    <w:rsid w:val="005A301B"/>
    <w:rsid w:val="005C0D6E"/>
    <w:rsid w:val="005D10EA"/>
    <w:rsid w:val="005D6451"/>
    <w:rsid w:val="005E2D03"/>
    <w:rsid w:val="005E7450"/>
    <w:rsid w:val="00601911"/>
    <w:rsid w:val="0061611D"/>
    <w:rsid w:val="00616AC2"/>
    <w:rsid w:val="00626C71"/>
    <w:rsid w:val="00636D00"/>
    <w:rsid w:val="00644234"/>
    <w:rsid w:val="00664086"/>
    <w:rsid w:val="006A1550"/>
    <w:rsid w:val="006B1259"/>
    <w:rsid w:val="006B36AF"/>
    <w:rsid w:val="006C6243"/>
    <w:rsid w:val="006C7EDD"/>
    <w:rsid w:val="006D0EEB"/>
    <w:rsid w:val="006D6995"/>
    <w:rsid w:val="006F2434"/>
    <w:rsid w:val="00701842"/>
    <w:rsid w:val="00702513"/>
    <w:rsid w:val="0070408B"/>
    <w:rsid w:val="0072399A"/>
    <w:rsid w:val="007277BF"/>
    <w:rsid w:val="007532AE"/>
    <w:rsid w:val="0075379C"/>
    <w:rsid w:val="00757C15"/>
    <w:rsid w:val="007612D6"/>
    <w:rsid w:val="00763956"/>
    <w:rsid w:val="00770A71"/>
    <w:rsid w:val="00783188"/>
    <w:rsid w:val="007C037D"/>
    <w:rsid w:val="007D04A4"/>
    <w:rsid w:val="007E2F40"/>
    <w:rsid w:val="007F2251"/>
    <w:rsid w:val="00806FD3"/>
    <w:rsid w:val="00812928"/>
    <w:rsid w:val="00814156"/>
    <w:rsid w:val="008212F1"/>
    <w:rsid w:val="00826DB6"/>
    <w:rsid w:val="008319C1"/>
    <w:rsid w:val="00846D5A"/>
    <w:rsid w:val="0086177B"/>
    <w:rsid w:val="008649D1"/>
    <w:rsid w:val="00866315"/>
    <w:rsid w:val="00877EA1"/>
    <w:rsid w:val="008928C9"/>
    <w:rsid w:val="008930A3"/>
    <w:rsid w:val="00896FDB"/>
    <w:rsid w:val="008A7A21"/>
    <w:rsid w:val="008C238F"/>
    <w:rsid w:val="008C6F1D"/>
    <w:rsid w:val="008D192D"/>
    <w:rsid w:val="008D27D4"/>
    <w:rsid w:val="008F47BE"/>
    <w:rsid w:val="008F50CF"/>
    <w:rsid w:val="008F78C8"/>
    <w:rsid w:val="00910FBE"/>
    <w:rsid w:val="00921EB2"/>
    <w:rsid w:val="00922D23"/>
    <w:rsid w:val="00923938"/>
    <w:rsid w:val="00931063"/>
    <w:rsid w:val="00933CF3"/>
    <w:rsid w:val="00934D4B"/>
    <w:rsid w:val="00940D48"/>
    <w:rsid w:val="009464BE"/>
    <w:rsid w:val="0097250C"/>
    <w:rsid w:val="0098344F"/>
    <w:rsid w:val="00986798"/>
    <w:rsid w:val="009A0157"/>
    <w:rsid w:val="009A021C"/>
    <w:rsid w:val="009B01F5"/>
    <w:rsid w:val="009B3066"/>
    <w:rsid w:val="009C3D49"/>
    <w:rsid w:val="009C7EFC"/>
    <w:rsid w:val="009E2DC9"/>
    <w:rsid w:val="009E61B0"/>
    <w:rsid w:val="00A0011B"/>
    <w:rsid w:val="00A02941"/>
    <w:rsid w:val="00A13F7E"/>
    <w:rsid w:val="00A15561"/>
    <w:rsid w:val="00A15B9F"/>
    <w:rsid w:val="00A17786"/>
    <w:rsid w:val="00A31B08"/>
    <w:rsid w:val="00A34AA6"/>
    <w:rsid w:val="00A54A35"/>
    <w:rsid w:val="00A54CE0"/>
    <w:rsid w:val="00A708E1"/>
    <w:rsid w:val="00A7735F"/>
    <w:rsid w:val="00A840E5"/>
    <w:rsid w:val="00A94FE5"/>
    <w:rsid w:val="00A95532"/>
    <w:rsid w:val="00AA6760"/>
    <w:rsid w:val="00AB17C4"/>
    <w:rsid w:val="00AB465F"/>
    <w:rsid w:val="00AC05C1"/>
    <w:rsid w:val="00AD00E8"/>
    <w:rsid w:val="00AE1097"/>
    <w:rsid w:val="00AE2E06"/>
    <w:rsid w:val="00B06795"/>
    <w:rsid w:val="00B11DBA"/>
    <w:rsid w:val="00B12AC8"/>
    <w:rsid w:val="00B15BE3"/>
    <w:rsid w:val="00B26350"/>
    <w:rsid w:val="00B312CD"/>
    <w:rsid w:val="00B353D3"/>
    <w:rsid w:val="00B4354C"/>
    <w:rsid w:val="00B653DD"/>
    <w:rsid w:val="00B667E2"/>
    <w:rsid w:val="00B677D7"/>
    <w:rsid w:val="00B95737"/>
    <w:rsid w:val="00BA79FA"/>
    <w:rsid w:val="00BB5CB4"/>
    <w:rsid w:val="00BC2143"/>
    <w:rsid w:val="00BC35A5"/>
    <w:rsid w:val="00BC519A"/>
    <w:rsid w:val="00BC54BE"/>
    <w:rsid w:val="00BC61CD"/>
    <w:rsid w:val="00BE1CD4"/>
    <w:rsid w:val="00BE4B85"/>
    <w:rsid w:val="00BF1421"/>
    <w:rsid w:val="00BF142F"/>
    <w:rsid w:val="00BF3BC6"/>
    <w:rsid w:val="00C01321"/>
    <w:rsid w:val="00C20A6D"/>
    <w:rsid w:val="00C274E0"/>
    <w:rsid w:val="00C33655"/>
    <w:rsid w:val="00C36840"/>
    <w:rsid w:val="00C376D7"/>
    <w:rsid w:val="00C45C47"/>
    <w:rsid w:val="00C46039"/>
    <w:rsid w:val="00C507BB"/>
    <w:rsid w:val="00C6032B"/>
    <w:rsid w:val="00C60C5A"/>
    <w:rsid w:val="00C63437"/>
    <w:rsid w:val="00C716DB"/>
    <w:rsid w:val="00C84476"/>
    <w:rsid w:val="00C86B4E"/>
    <w:rsid w:val="00C9268A"/>
    <w:rsid w:val="00CA1F3D"/>
    <w:rsid w:val="00CB7C35"/>
    <w:rsid w:val="00CC1F9E"/>
    <w:rsid w:val="00CC5978"/>
    <w:rsid w:val="00CC61EF"/>
    <w:rsid w:val="00CC6711"/>
    <w:rsid w:val="00CE3839"/>
    <w:rsid w:val="00CE5EC0"/>
    <w:rsid w:val="00CE6849"/>
    <w:rsid w:val="00D07A0D"/>
    <w:rsid w:val="00D1023B"/>
    <w:rsid w:val="00D11AA9"/>
    <w:rsid w:val="00D13819"/>
    <w:rsid w:val="00D16DCE"/>
    <w:rsid w:val="00D227F0"/>
    <w:rsid w:val="00D27875"/>
    <w:rsid w:val="00D42385"/>
    <w:rsid w:val="00D43E32"/>
    <w:rsid w:val="00D50C95"/>
    <w:rsid w:val="00D526C8"/>
    <w:rsid w:val="00D641A5"/>
    <w:rsid w:val="00D75E57"/>
    <w:rsid w:val="00D828EC"/>
    <w:rsid w:val="00D90F1D"/>
    <w:rsid w:val="00D919F1"/>
    <w:rsid w:val="00DB53F1"/>
    <w:rsid w:val="00DC3CB9"/>
    <w:rsid w:val="00DC48C5"/>
    <w:rsid w:val="00DD1225"/>
    <w:rsid w:val="00DE3703"/>
    <w:rsid w:val="00DF0E0D"/>
    <w:rsid w:val="00E00780"/>
    <w:rsid w:val="00E06D62"/>
    <w:rsid w:val="00E07FA7"/>
    <w:rsid w:val="00E23345"/>
    <w:rsid w:val="00E23EB8"/>
    <w:rsid w:val="00E37936"/>
    <w:rsid w:val="00E40342"/>
    <w:rsid w:val="00E472E1"/>
    <w:rsid w:val="00E56C80"/>
    <w:rsid w:val="00E63D29"/>
    <w:rsid w:val="00E65B7C"/>
    <w:rsid w:val="00E67C84"/>
    <w:rsid w:val="00E7381C"/>
    <w:rsid w:val="00E920BD"/>
    <w:rsid w:val="00EA000F"/>
    <w:rsid w:val="00EA6E97"/>
    <w:rsid w:val="00EC0E6E"/>
    <w:rsid w:val="00EC68E1"/>
    <w:rsid w:val="00EC6B60"/>
    <w:rsid w:val="00ED66F1"/>
    <w:rsid w:val="00EF49D3"/>
    <w:rsid w:val="00EF6027"/>
    <w:rsid w:val="00EF7B54"/>
    <w:rsid w:val="00F01F0D"/>
    <w:rsid w:val="00F0364C"/>
    <w:rsid w:val="00F0685A"/>
    <w:rsid w:val="00F07E66"/>
    <w:rsid w:val="00F15F90"/>
    <w:rsid w:val="00F31542"/>
    <w:rsid w:val="00F32C08"/>
    <w:rsid w:val="00F447B6"/>
    <w:rsid w:val="00F45801"/>
    <w:rsid w:val="00F53F38"/>
    <w:rsid w:val="00F55D41"/>
    <w:rsid w:val="00F66BC6"/>
    <w:rsid w:val="00F73FA4"/>
    <w:rsid w:val="00F76700"/>
    <w:rsid w:val="00F81989"/>
    <w:rsid w:val="00F83710"/>
    <w:rsid w:val="00F91A1C"/>
    <w:rsid w:val="00F91D7E"/>
    <w:rsid w:val="00FA0A80"/>
    <w:rsid w:val="00FA2A4F"/>
    <w:rsid w:val="00FA57E1"/>
    <w:rsid w:val="00FD35DC"/>
    <w:rsid w:val="00FE15DD"/>
    <w:rsid w:val="00FF5ACA"/>
    <w:rsid w:val="00FF7138"/>
    <w:rsid w:val="01496C9E"/>
    <w:rsid w:val="02FF3841"/>
    <w:rsid w:val="03165668"/>
    <w:rsid w:val="03553CE0"/>
    <w:rsid w:val="04D347AE"/>
    <w:rsid w:val="060E32DC"/>
    <w:rsid w:val="08BE752A"/>
    <w:rsid w:val="1516118C"/>
    <w:rsid w:val="164D5DD1"/>
    <w:rsid w:val="184C3483"/>
    <w:rsid w:val="18BE00A7"/>
    <w:rsid w:val="1DF13C73"/>
    <w:rsid w:val="20DC7652"/>
    <w:rsid w:val="269B282A"/>
    <w:rsid w:val="28A53084"/>
    <w:rsid w:val="28F93395"/>
    <w:rsid w:val="29C362D6"/>
    <w:rsid w:val="2B070228"/>
    <w:rsid w:val="303A0AD5"/>
    <w:rsid w:val="31194C64"/>
    <w:rsid w:val="316660BD"/>
    <w:rsid w:val="34CF3E7A"/>
    <w:rsid w:val="36F50C89"/>
    <w:rsid w:val="370B5838"/>
    <w:rsid w:val="37CD55EE"/>
    <w:rsid w:val="37EA42E8"/>
    <w:rsid w:val="3B4A6A9A"/>
    <w:rsid w:val="3E542898"/>
    <w:rsid w:val="46342CDD"/>
    <w:rsid w:val="47372CDC"/>
    <w:rsid w:val="49C01AB7"/>
    <w:rsid w:val="4A7A1971"/>
    <w:rsid w:val="4FF57D37"/>
    <w:rsid w:val="501B2CC1"/>
    <w:rsid w:val="50CF4584"/>
    <w:rsid w:val="53286B39"/>
    <w:rsid w:val="53CC4141"/>
    <w:rsid w:val="53EC1A5F"/>
    <w:rsid w:val="550352A6"/>
    <w:rsid w:val="5678137F"/>
    <w:rsid w:val="56E95FF2"/>
    <w:rsid w:val="594932DF"/>
    <w:rsid w:val="59626AD5"/>
    <w:rsid w:val="59EC0F23"/>
    <w:rsid w:val="5BA732CF"/>
    <w:rsid w:val="619E199A"/>
    <w:rsid w:val="62E1047D"/>
    <w:rsid w:val="688D33E2"/>
    <w:rsid w:val="6B7F7240"/>
    <w:rsid w:val="6D1D5010"/>
    <w:rsid w:val="71CF3DE6"/>
    <w:rsid w:val="71E23D99"/>
    <w:rsid w:val="71FC4C2A"/>
    <w:rsid w:val="727A6BCA"/>
    <w:rsid w:val="73EF26C0"/>
    <w:rsid w:val="74362606"/>
    <w:rsid w:val="78B43185"/>
    <w:rsid w:val="797B4C23"/>
    <w:rsid w:val="7EA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semiHidden/>
    <w:qFormat/>
    <w:uiPriority w:val="0"/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jc w:val="left"/>
    </w:pPr>
    <w:rPr>
      <w:rFonts w:ascii="仿宋" w:hAnsi="仿宋" w:eastAsia="仿宋"/>
      <w:sz w:val="24"/>
      <w:szCs w:val="24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5"/>
    <w:qFormat/>
    <w:uiPriority w:val="0"/>
    <w:pPr>
      <w:ind w:firstLine="420" w:firstLineChars="100"/>
    </w:pPr>
    <w:rPr>
      <w:sz w:val="20"/>
    </w:rPr>
  </w:style>
  <w:style w:type="table" w:styleId="11">
    <w:name w:val="Table Grid"/>
    <w:basedOn w:val="10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FollowedHyperlink"/>
    <w:basedOn w:val="12"/>
    <w:qFormat/>
    <w:uiPriority w:val="99"/>
    <w:rPr>
      <w:rFonts w:cs="Times New Roman"/>
      <w:color w:val="800080"/>
      <w:u w:val="single"/>
    </w:rPr>
  </w:style>
  <w:style w:type="character" w:styleId="15">
    <w:name w:val="Hyperlink"/>
    <w:basedOn w:val="12"/>
    <w:qFormat/>
    <w:uiPriority w:val="99"/>
    <w:rPr>
      <w:rFonts w:cs="Times New Roman"/>
      <w:color w:val="0000FF"/>
      <w:u w:val="single"/>
    </w:rPr>
  </w:style>
  <w:style w:type="paragraph" w:customStyle="1" w:styleId="16">
    <w:name w:val="BodyText"/>
    <w:basedOn w:val="1"/>
    <w:qFormat/>
    <w:uiPriority w:val="0"/>
    <w:pPr>
      <w:ind w:left="111"/>
      <w:textAlignment w:val="baseline"/>
    </w:pPr>
    <w:rPr>
      <w:rFonts w:ascii="仿宋_GB2312" w:hAnsi="仿宋_GB2312" w:eastAsia="仿宋_GB2312"/>
      <w:sz w:val="33"/>
      <w:szCs w:val="33"/>
    </w:rPr>
  </w:style>
  <w:style w:type="character" w:customStyle="1" w:styleId="17">
    <w:name w:val="日期 Char"/>
    <w:basedOn w:val="12"/>
    <w:link w:val="6"/>
    <w:semiHidden/>
    <w:qFormat/>
    <w:locked/>
    <w:uiPriority w:val="99"/>
    <w:rPr>
      <w:rFonts w:cs="Times New Roman"/>
      <w:sz w:val="21"/>
      <w:szCs w:val="21"/>
    </w:rPr>
  </w:style>
  <w:style w:type="character" w:customStyle="1" w:styleId="18">
    <w:name w:val="页脚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2"/>
    <w:link w:val="8"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宋体" w:eastAsia="仿宋" w:cs="仿宋"/>
      <w:kern w:val="0"/>
      <w:sz w:val="24"/>
      <w:szCs w:val="24"/>
    </w:rPr>
  </w:style>
  <w:style w:type="paragraph" w:customStyle="1" w:styleId="22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宋体" w:eastAsia="仿宋" w:cs="仿宋"/>
      <w:kern w:val="0"/>
      <w:sz w:val="24"/>
      <w:szCs w:val="24"/>
    </w:rPr>
  </w:style>
  <w:style w:type="paragraph" w:customStyle="1" w:styleId="23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bottom"/>
    </w:pPr>
    <w:rPr>
      <w:rFonts w:ascii="仿宋" w:hAnsi="宋体" w:eastAsia="仿宋" w:cs="仿宋"/>
      <w:kern w:val="0"/>
      <w:sz w:val="24"/>
      <w:szCs w:val="24"/>
    </w:rPr>
  </w:style>
  <w:style w:type="paragraph" w:customStyle="1" w:styleId="24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宋体" w:eastAsia="仿宋" w:cs="仿宋"/>
      <w:kern w:val="0"/>
      <w:sz w:val="24"/>
      <w:szCs w:val="24"/>
    </w:rPr>
  </w:style>
  <w:style w:type="paragraph" w:customStyle="1" w:styleId="25">
    <w:name w:val="xl69"/>
    <w:basedOn w:val="1"/>
    <w:qFormat/>
    <w:uiPriority w:val="99"/>
    <w:pPr>
      <w:widowControl/>
      <w:pBdr>
        <w:bottom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26">
    <w:name w:val="xl7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黑体" w:hAnsi="宋体" w:eastAsia="黑体" w:cs="黑体"/>
      <w:kern w:val="0"/>
      <w:sz w:val="32"/>
      <w:szCs w:val="32"/>
    </w:rPr>
  </w:style>
  <w:style w:type="character" w:customStyle="1" w:styleId="27">
    <w:name w:val="font11"/>
    <w:basedOn w:val="12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8">
    <w:name w:val="font61"/>
    <w:basedOn w:val="12"/>
    <w:qFormat/>
    <w:uiPriority w:val="0"/>
    <w:rPr>
      <w:rFonts w:ascii="Microsoft YaHei UI" w:hAnsi="Microsoft YaHei UI" w:eastAsia="Microsoft YaHei UI" w:cs="Microsoft YaHei UI"/>
      <w:color w:val="000000"/>
      <w:sz w:val="20"/>
      <w:szCs w:val="20"/>
      <w:u w:val="none"/>
    </w:rPr>
  </w:style>
  <w:style w:type="character" w:customStyle="1" w:styleId="29">
    <w:name w:val="font01"/>
    <w:basedOn w:val="12"/>
    <w:qFormat/>
    <w:uiPriority w:val="0"/>
    <w:rPr>
      <w:rFonts w:ascii="Microsoft YaHei UI" w:hAnsi="Microsoft YaHei UI" w:eastAsia="Microsoft YaHei UI" w:cs="Microsoft YaHei UI"/>
      <w:color w:val="000000"/>
      <w:sz w:val="20"/>
      <w:szCs w:val="20"/>
      <w:u w:val="none"/>
    </w:rPr>
  </w:style>
  <w:style w:type="character" w:customStyle="1" w:styleId="30">
    <w:name w:val="NormalCharacter"/>
    <w:qFormat/>
    <w:uiPriority w:val="0"/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paragraph" w:customStyle="1" w:styleId="32">
    <w:name w:val="委机关 主标题"/>
    <w:basedOn w:val="1"/>
    <w:qFormat/>
    <w:uiPriority w:val="0"/>
    <w:pPr>
      <w:spacing w:line="590" w:lineRule="exact"/>
      <w:jc w:val="center"/>
    </w:pPr>
    <w:rPr>
      <w:rFonts w:ascii="Times New Roman" w:eastAsia="方正小标宋简体"/>
      <w:color w:val="00000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561</Words>
  <Characters>95</Characters>
  <Lines>1</Lines>
  <Paragraphs>1</Paragraphs>
  <TotalTime>0</TotalTime>
  <ScaleCrop>false</ScaleCrop>
  <LinksUpToDate>false</LinksUpToDate>
  <CharactersWithSpaces>655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2021-04-06T07:14:00Z</dcterms:created>
  <dc:creator>Administrator</dc:creator>
  <cp:lastModifiedBy>张宁</cp:lastModifiedBy>
  <cp:lastPrinted>2021-09-07T07:02:00Z</cp:lastPrinted>
  <dcterms:modified xsi:type="dcterms:W3CDTF">2022-01-14T12:25:21Z</dcterms:modified>
  <dc:title>内部明电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DB1EB3C80D6D4135B9CA6BA11571E3F4</vt:lpwstr>
  </property>
</Properties>
</file>