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240" w:lineRule="exact"/>
        <w:jc w:val="center"/>
        <w:rPr>
          <w:rFonts w:hint="default" w:ascii="Times New Roman" w:hAnsi="Times New Roman" w:eastAsia="方正大标宋简体" w:cs="Times New Roman"/>
          <w:color w:val="FF0000"/>
          <w:spacing w:val="80"/>
          <w:sz w:val="140"/>
          <w:szCs w:val="140"/>
        </w:rPr>
      </w:pPr>
    </w:p>
    <w:p>
      <w:pPr>
        <w:jc w:val="center"/>
        <w:rPr>
          <w:rFonts w:hint="default" w:ascii="Times New Roman" w:hAnsi="Times New Roman" w:eastAsia="仿宋_GB2312" w:cs="Times New Roman"/>
          <w:w w:val="85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00FF00"/>
          <w:spacing w:val="80"/>
          <w:sz w:val="14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1176655</wp:posOffset>
            </wp:positionV>
            <wp:extent cx="1417955" cy="975360"/>
            <wp:effectExtent l="0" t="0" r="10795" b="15240"/>
            <wp:wrapNone/>
            <wp:docPr id="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大标宋简体" w:cs="Times New Roman"/>
          <w:color w:val="00FF00"/>
          <w:spacing w:val="80"/>
          <w:w w:val="85"/>
          <w:sz w:val="140"/>
          <w:szCs w:val="140"/>
        </w:rPr>
        <w:t>福建省发电</w:t>
      </w:r>
    </w:p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1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80"/>
        <w:gridCol w:w="992"/>
        <w:gridCol w:w="2126"/>
        <w:gridCol w:w="2126"/>
        <w:gridCol w:w="1136"/>
        <w:gridCol w:w="140"/>
        <w:gridCol w:w="56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发电单位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晋江市卫生健康局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ind w:left="-790" w:leftChars="-376" w:firstLine="566" w:firstLineChars="177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签发盖章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</w:rPr>
              <w:t>等级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32"/>
                <w:szCs w:val="32"/>
              </w:rPr>
              <w:t>普通</w:t>
            </w:r>
            <w:r>
              <w:rPr>
                <w:rFonts w:hint="default" w:ascii="Times New Roman" w:hAnsi="Times New Roman" w:eastAsia="黑体" w:cs="Times New Roman"/>
                <w:spacing w:val="-20"/>
                <w:w w:val="90"/>
                <w:sz w:val="32"/>
                <w:szCs w:val="32"/>
              </w:rPr>
              <w:t>·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明电</w:t>
            </w:r>
          </w:p>
        </w:tc>
        <w:tc>
          <w:tcPr>
            <w:tcW w:w="425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-2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晋卫健发明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lang w:eastAsia="zh-CN"/>
              </w:rPr>
              <w:t>电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〔202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556" w:leftChars="-265" w:firstLine="281" w:firstLineChars="88"/>
              <w:jc w:val="right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晋机发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139" w:leftChars="-66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1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</w:rPr>
        <w:t>晋江市卫生健康局</w:t>
      </w:r>
      <w:bookmarkStart w:id="0" w:name="L2A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关于加强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新冠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期间院前急救医疗服务工作的紧急通知</w:t>
      </w:r>
    </w:p>
    <w:p>
      <w:pPr>
        <w:spacing w:line="600" w:lineRule="exact"/>
        <w:jc w:val="center"/>
        <w:rPr>
          <w:rStyle w:val="17"/>
          <w:rFonts w:hint="default" w:ascii="Times New Roman Regular" w:hAnsi="Times New Roman Regular" w:eastAsia="方正小标宋简体" w:cs="Times New Roman Regular"/>
          <w:b w:val="0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各相关医疗卫生单位：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鉴于我市当前疫情防控形势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复杂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为深入贯彻落实各级疫情防控工作部署要求，进一步提升我市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院前急救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及涉疫人员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效率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经研究，即日起，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全市46辆救护车全部由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市“120”急救指挥中心统一调派，全面统筹全市院前急救工作，现将有关事项通知如下：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1.全市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急救网络救护车辆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保持24小时值勤上线状态，以便有效应对各类突发事件。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211" w:right="1474" w:bottom="1984" w:left="1644" w:header="851" w:footer="851" w:gutter="0"/>
          <w:pgNumType w:fmt="numberInDash"/>
          <w:cols w:space="0" w:num="1"/>
          <w:docGrid w:linePitch="57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2.各相关医疗卫生单位要按照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1辆车配备2名驾驶员和2名医护人员的要求，根据本单位值勤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线的救护车辆数，切实做好转运人员（医护驾）人力资源和防护物资的储备工作，确保院前急救医疗服务不断档。同时，各相关医疗卫生单位要加强院前急救人员（含驾驶员）的急救技能、疫情防控知识等培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提升我市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院前急救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及涉疫人员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效率。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如急救车辆和驾驶员储备不足，可提请市“120”急救指挥中心协调解决。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各相关医疗单位应严格按照泉州卫生健康委员会《关于进一步加强全市医疗机构疫情防控和感控管理的通知》、《医院感染管理办法》等文件要求，做好个人防护措施及车辆的消杀工作，同时，严格落实院前急救人员闭环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当前，我市疫情防控形势到了最吃紧的阶段，各相关医疗单位和相关工作人员一定要提高政治站位，全面服从我市疫情防控大局，主动担当作为，切实做好院前急救及涉疫人员转运工作，为我市疫情防控贡献更大力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5.为确保各项工作落到实处，各相关医疗卫生单位工作落实情况将纳入院长年薪制考核内容。对不服从工作安排而导致严重后果的单位和个人，将依法依规进行严肃查处。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晋江市卫生健康局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2022年3月2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211" w:right="1474" w:bottom="1984" w:left="1644" w:header="851" w:footer="851" w:gutter="0"/>
      <w:pgNumType w:fmt="numberInDash" w:start="2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pPr w:leftFromText="180" w:rightFromText="180" w:vertAnchor="page" w:horzAnchor="page" w:tblpX="1594" w:tblpY="14949"/>
      <w:tblOverlap w:val="never"/>
      <w:tblW w:w="8980" w:type="dxa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80"/>
    </w:tblGrid>
    <w:tr>
      <w:tblPrEx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0" w:hRule="atLeast"/>
        <w:jc w:val="center"/>
      </w:trPr>
      <w:tc>
        <w:tcPr>
          <w:tcW w:w="8980" w:type="dxa"/>
          <w:tcBorders>
            <w:left w:val="nil"/>
            <w:bottom w:val="nil"/>
            <w:right w:val="nil"/>
          </w:tcBorders>
        </w:tcPr>
        <w:p>
          <w:pPr>
            <w:pStyle w:val="10"/>
            <w:spacing w:line="400" w:lineRule="exact"/>
            <w:ind w:left="-40" w:leftChars="-19" w:firstLine="2160" w:firstLineChars="900"/>
            <w:rPr>
              <w:sz w:val="24"/>
              <w:szCs w:val="16"/>
            </w:rPr>
          </w:pP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  </w:t>
          </w:r>
          <w:r>
            <w:rPr>
              <w:rFonts w:ascii="Times New Roman" w:hAnsi="Times New Roman" w:eastAsia="仿宋_GB2312"/>
              <w:sz w:val="24"/>
              <w:szCs w:val="16"/>
            </w:rPr>
            <w:t xml:space="preserve"> </w:t>
          </w: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</w:t>
          </w:r>
          <w:r>
            <w:rPr>
              <w:rFonts w:hint="default" w:ascii="Times New Roman" w:hAnsi="Times New Roman" w:eastAsia="仿宋_GB2312" w:cs="Times New Roman"/>
              <w:sz w:val="24"/>
              <w:szCs w:val="16"/>
            </w:rPr>
            <w:t xml:space="preserve"> 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共  </w:t>
          </w:r>
          <w:r>
            <w:rPr>
              <w:rFonts w:hint="eastAsia" w:ascii="Times New Roman" w:hAnsi="Times New Roman" w:eastAsia="楷体_GB2312" w:cs="Times New Roman"/>
              <w:sz w:val="28"/>
              <w:szCs w:val="28"/>
              <w:lang w:val="en-US" w:eastAsia="zh-CN"/>
            </w:rPr>
            <w:t>2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  页</w:t>
          </w:r>
        </w:p>
      </w:tc>
    </w:tr>
  </w:tbl>
  <w:p>
    <w:pPr>
      <w:pStyle w:val="10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3355432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33554329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oNotHyphenateCaps/>
  <w:drawingGridHorizontalSpacing w:val="116"/>
  <w:drawingGridVerticalSpacing w:val="161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1"/>
    <w:rsid w:val="00000FBF"/>
    <w:rsid w:val="00012C1F"/>
    <w:rsid w:val="0001668D"/>
    <w:rsid w:val="00024B52"/>
    <w:rsid w:val="000300EE"/>
    <w:rsid w:val="00034AA7"/>
    <w:rsid w:val="000364B4"/>
    <w:rsid w:val="000404A9"/>
    <w:rsid w:val="00041274"/>
    <w:rsid w:val="00045FB6"/>
    <w:rsid w:val="0005417B"/>
    <w:rsid w:val="00062044"/>
    <w:rsid w:val="0007189A"/>
    <w:rsid w:val="00074E27"/>
    <w:rsid w:val="0007753E"/>
    <w:rsid w:val="0008266B"/>
    <w:rsid w:val="00082F84"/>
    <w:rsid w:val="00086BC3"/>
    <w:rsid w:val="000A4AA2"/>
    <w:rsid w:val="000B39F2"/>
    <w:rsid w:val="000C00B7"/>
    <w:rsid w:val="000C4105"/>
    <w:rsid w:val="000E09D8"/>
    <w:rsid w:val="000E1908"/>
    <w:rsid w:val="000E43F6"/>
    <w:rsid w:val="000F71C8"/>
    <w:rsid w:val="00114FA7"/>
    <w:rsid w:val="00115E21"/>
    <w:rsid w:val="00150BE1"/>
    <w:rsid w:val="00153F52"/>
    <w:rsid w:val="00170A2C"/>
    <w:rsid w:val="00175C51"/>
    <w:rsid w:val="001812FF"/>
    <w:rsid w:val="0018445F"/>
    <w:rsid w:val="00192A4D"/>
    <w:rsid w:val="001A3E05"/>
    <w:rsid w:val="001C2143"/>
    <w:rsid w:val="001D1873"/>
    <w:rsid w:val="001D2253"/>
    <w:rsid w:val="001F1A97"/>
    <w:rsid w:val="00201F00"/>
    <w:rsid w:val="00216E61"/>
    <w:rsid w:val="002239FA"/>
    <w:rsid w:val="002240C3"/>
    <w:rsid w:val="00234288"/>
    <w:rsid w:val="00237260"/>
    <w:rsid w:val="00252BE1"/>
    <w:rsid w:val="00252E80"/>
    <w:rsid w:val="00260993"/>
    <w:rsid w:val="0026479A"/>
    <w:rsid w:val="00266B66"/>
    <w:rsid w:val="00270C40"/>
    <w:rsid w:val="00275A90"/>
    <w:rsid w:val="00276EE7"/>
    <w:rsid w:val="002977D2"/>
    <w:rsid w:val="002A2B5E"/>
    <w:rsid w:val="002A3240"/>
    <w:rsid w:val="002B32C3"/>
    <w:rsid w:val="002B6A82"/>
    <w:rsid w:val="002D0DF2"/>
    <w:rsid w:val="002E3307"/>
    <w:rsid w:val="002E3DD0"/>
    <w:rsid w:val="002E61A7"/>
    <w:rsid w:val="002F16E8"/>
    <w:rsid w:val="0030298C"/>
    <w:rsid w:val="00336EFA"/>
    <w:rsid w:val="00342B7C"/>
    <w:rsid w:val="003673E0"/>
    <w:rsid w:val="0037411A"/>
    <w:rsid w:val="00374909"/>
    <w:rsid w:val="0037785C"/>
    <w:rsid w:val="0038639E"/>
    <w:rsid w:val="003937C4"/>
    <w:rsid w:val="003B05CB"/>
    <w:rsid w:val="003C2EF8"/>
    <w:rsid w:val="003C7ECD"/>
    <w:rsid w:val="003F0A2B"/>
    <w:rsid w:val="003F3D12"/>
    <w:rsid w:val="00407B48"/>
    <w:rsid w:val="0041251A"/>
    <w:rsid w:val="00415BC4"/>
    <w:rsid w:val="00424982"/>
    <w:rsid w:val="004258A6"/>
    <w:rsid w:val="004264D7"/>
    <w:rsid w:val="0043480F"/>
    <w:rsid w:val="00452BD0"/>
    <w:rsid w:val="004542AE"/>
    <w:rsid w:val="00460605"/>
    <w:rsid w:val="00473DC2"/>
    <w:rsid w:val="00477DB8"/>
    <w:rsid w:val="00477F25"/>
    <w:rsid w:val="0048016D"/>
    <w:rsid w:val="00487816"/>
    <w:rsid w:val="004A4A3B"/>
    <w:rsid w:val="004B4C13"/>
    <w:rsid w:val="004B5C1B"/>
    <w:rsid w:val="004C526D"/>
    <w:rsid w:val="004D2889"/>
    <w:rsid w:val="004F16AC"/>
    <w:rsid w:val="004F55C4"/>
    <w:rsid w:val="00514910"/>
    <w:rsid w:val="00522F8C"/>
    <w:rsid w:val="00525356"/>
    <w:rsid w:val="005254BB"/>
    <w:rsid w:val="00525766"/>
    <w:rsid w:val="00542110"/>
    <w:rsid w:val="005475AD"/>
    <w:rsid w:val="00553AB4"/>
    <w:rsid w:val="00565798"/>
    <w:rsid w:val="005751AB"/>
    <w:rsid w:val="0057533A"/>
    <w:rsid w:val="00594C40"/>
    <w:rsid w:val="005A301B"/>
    <w:rsid w:val="005C0D6E"/>
    <w:rsid w:val="005D10EA"/>
    <w:rsid w:val="005D6451"/>
    <w:rsid w:val="005E2D03"/>
    <w:rsid w:val="005E7450"/>
    <w:rsid w:val="00601911"/>
    <w:rsid w:val="0061611D"/>
    <w:rsid w:val="00616AC2"/>
    <w:rsid w:val="00626C71"/>
    <w:rsid w:val="00636D00"/>
    <w:rsid w:val="00644234"/>
    <w:rsid w:val="00664086"/>
    <w:rsid w:val="006A1550"/>
    <w:rsid w:val="006B1259"/>
    <w:rsid w:val="006B36AF"/>
    <w:rsid w:val="006C6243"/>
    <w:rsid w:val="006C7EDD"/>
    <w:rsid w:val="006D0EEB"/>
    <w:rsid w:val="006D6995"/>
    <w:rsid w:val="006F2434"/>
    <w:rsid w:val="00701842"/>
    <w:rsid w:val="00702513"/>
    <w:rsid w:val="0070408B"/>
    <w:rsid w:val="0072399A"/>
    <w:rsid w:val="007277BF"/>
    <w:rsid w:val="007532AE"/>
    <w:rsid w:val="0075379C"/>
    <w:rsid w:val="00757C15"/>
    <w:rsid w:val="007612D6"/>
    <w:rsid w:val="00763956"/>
    <w:rsid w:val="00770A71"/>
    <w:rsid w:val="00783188"/>
    <w:rsid w:val="007C037D"/>
    <w:rsid w:val="007D04A4"/>
    <w:rsid w:val="007E2F40"/>
    <w:rsid w:val="007F2251"/>
    <w:rsid w:val="00806FD3"/>
    <w:rsid w:val="00812928"/>
    <w:rsid w:val="00814156"/>
    <w:rsid w:val="008212F1"/>
    <w:rsid w:val="00826DB6"/>
    <w:rsid w:val="008319C1"/>
    <w:rsid w:val="00846D5A"/>
    <w:rsid w:val="0086177B"/>
    <w:rsid w:val="008649D1"/>
    <w:rsid w:val="00866315"/>
    <w:rsid w:val="00877EA1"/>
    <w:rsid w:val="008928C9"/>
    <w:rsid w:val="008930A3"/>
    <w:rsid w:val="00896FDB"/>
    <w:rsid w:val="008A7A21"/>
    <w:rsid w:val="008C238F"/>
    <w:rsid w:val="008C6F1D"/>
    <w:rsid w:val="008D192D"/>
    <w:rsid w:val="008D27D4"/>
    <w:rsid w:val="008F47BE"/>
    <w:rsid w:val="008F50CF"/>
    <w:rsid w:val="008F78C8"/>
    <w:rsid w:val="00910FBE"/>
    <w:rsid w:val="00921EB2"/>
    <w:rsid w:val="00922D23"/>
    <w:rsid w:val="00923938"/>
    <w:rsid w:val="00931063"/>
    <w:rsid w:val="00933CF3"/>
    <w:rsid w:val="00934D4B"/>
    <w:rsid w:val="00940D48"/>
    <w:rsid w:val="009464BE"/>
    <w:rsid w:val="0097250C"/>
    <w:rsid w:val="0098344F"/>
    <w:rsid w:val="00986798"/>
    <w:rsid w:val="009A0157"/>
    <w:rsid w:val="009A021C"/>
    <w:rsid w:val="009B01F5"/>
    <w:rsid w:val="009B3066"/>
    <w:rsid w:val="009C3D49"/>
    <w:rsid w:val="009C7EFC"/>
    <w:rsid w:val="009E2DC9"/>
    <w:rsid w:val="009E61B0"/>
    <w:rsid w:val="00A0011B"/>
    <w:rsid w:val="00A02941"/>
    <w:rsid w:val="00A13F7E"/>
    <w:rsid w:val="00A15561"/>
    <w:rsid w:val="00A15B9F"/>
    <w:rsid w:val="00A17786"/>
    <w:rsid w:val="00A31B08"/>
    <w:rsid w:val="00A34AA6"/>
    <w:rsid w:val="00A54A35"/>
    <w:rsid w:val="00A54CE0"/>
    <w:rsid w:val="00A708E1"/>
    <w:rsid w:val="00A7735F"/>
    <w:rsid w:val="00A840E5"/>
    <w:rsid w:val="00A94FE5"/>
    <w:rsid w:val="00A95532"/>
    <w:rsid w:val="00AA6760"/>
    <w:rsid w:val="00AB17C4"/>
    <w:rsid w:val="00AB465F"/>
    <w:rsid w:val="00AC05C1"/>
    <w:rsid w:val="00AD00E8"/>
    <w:rsid w:val="00AE1097"/>
    <w:rsid w:val="00AE2E06"/>
    <w:rsid w:val="00B06795"/>
    <w:rsid w:val="00B11DBA"/>
    <w:rsid w:val="00B12AC8"/>
    <w:rsid w:val="00B15BE3"/>
    <w:rsid w:val="00B26350"/>
    <w:rsid w:val="00B312CD"/>
    <w:rsid w:val="00B353D3"/>
    <w:rsid w:val="00B4354C"/>
    <w:rsid w:val="00B653DD"/>
    <w:rsid w:val="00B667E2"/>
    <w:rsid w:val="00B677D7"/>
    <w:rsid w:val="00B95737"/>
    <w:rsid w:val="00BA79FA"/>
    <w:rsid w:val="00BB5CB4"/>
    <w:rsid w:val="00BC2143"/>
    <w:rsid w:val="00BC35A5"/>
    <w:rsid w:val="00BC519A"/>
    <w:rsid w:val="00BC54BE"/>
    <w:rsid w:val="00BC61CD"/>
    <w:rsid w:val="00BE1CD4"/>
    <w:rsid w:val="00BE4B85"/>
    <w:rsid w:val="00BF1421"/>
    <w:rsid w:val="00BF142F"/>
    <w:rsid w:val="00BF3BC6"/>
    <w:rsid w:val="00C01321"/>
    <w:rsid w:val="00C20A6D"/>
    <w:rsid w:val="00C274E0"/>
    <w:rsid w:val="00C33655"/>
    <w:rsid w:val="00C36840"/>
    <w:rsid w:val="00C376D7"/>
    <w:rsid w:val="00C45C47"/>
    <w:rsid w:val="00C46039"/>
    <w:rsid w:val="00C507BB"/>
    <w:rsid w:val="00C6032B"/>
    <w:rsid w:val="00C60C5A"/>
    <w:rsid w:val="00C63437"/>
    <w:rsid w:val="00C716DB"/>
    <w:rsid w:val="00C84476"/>
    <w:rsid w:val="00C86B4E"/>
    <w:rsid w:val="00C9268A"/>
    <w:rsid w:val="00CA1F3D"/>
    <w:rsid w:val="00CB7C35"/>
    <w:rsid w:val="00CC1F9E"/>
    <w:rsid w:val="00CC5978"/>
    <w:rsid w:val="00CC61EF"/>
    <w:rsid w:val="00CC6711"/>
    <w:rsid w:val="00CE3839"/>
    <w:rsid w:val="00CE5EC0"/>
    <w:rsid w:val="00CE6849"/>
    <w:rsid w:val="00D07A0D"/>
    <w:rsid w:val="00D1023B"/>
    <w:rsid w:val="00D11AA9"/>
    <w:rsid w:val="00D13819"/>
    <w:rsid w:val="00D16DCE"/>
    <w:rsid w:val="00D227F0"/>
    <w:rsid w:val="00D27875"/>
    <w:rsid w:val="00D42385"/>
    <w:rsid w:val="00D43E32"/>
    <w:rsid w:val="00D50C95"/>
    <w:rsid w:val="00D526C8"/>
    <w:rsid w:val="00D641A5"/>
    <w:rsid w:val="00D75E57"/>
    <w:rsid w:val="00D828EC"/>
    <w:rsid w:val="00D90F1D"/>
    <w:rsid w:val="00D919F1"/>
    <w:rsid w:val="00DB53F1"/>
    <w:rsid w:val="00DC3CB9"/>
    <w:rsid w:val="00DC48C5"/>
    <w:rsid w:val="00DD1225"/>
    <w:rsid w:val="00DE3703"/>
    <w:rsid w:val="00DF0E0D"/>
    <w:rsid w:val="00E00780"/>
    <w:rsid w:val="00E06D62"/>
    <w:rsid w:val="00E07FA7"/>
    <w:rsid w:val="00E23345"/>
    <w:rsid w:val="00E23EB8"/>
    <w:rsid w:val="00E37936"/>
    <w:rsid w:val="00E40342"/>
    <w:rsid w:val="00E472E1"/>
    <w:rsid w:val="00E56C80"/>
    <w:rsid w:val="00E63D29"/>
    <w:rsid w:val="00E65B7C"/>
    <w:rsid w:val="00E67C84"/>
    <w:rsid w:val="00E7381C"/>
    <w:rsid w:val="00E920BD"/>
    <w:rsid w:val="00EA000F"/>
    <w:rsid w:val="00EA6E97"/>
    <w:rsid w:val="00EC0E6E"/>
    <w:rsid w:val="00EC68E1"/>
    <w:rsid w:val="00EC6B60"/>
    <w:rsid w:val="00ED66F1"/>
    <w:rsid w:val="00EF49D3"/>
    <w:rsid w:val="00EF6027"/>
    <w:rsid w:val="00EF7B54"/>
    <w:rsid w:val="00F01F0D"/>
    <w:rsid w:val="00F0364C"/>
    <w:rsid w:val="00F0685A"/>
    <w:rsid w:val="00F07E66"/>
    <w:rsid w:val="00F15F90"/>
    <w:rsid w:val="00F31542"/>
    <w:rsid w:val="00F32C08"/>
    <w:rsid w:val="00F447B6"/>
    <w:rsid w:val="00F45801"/>
    <w:rsid w:val="00F53F38"/>
    <w:rsid w:val="00F55D41"/>
    <w:rsid w:val="00F66BC6"/>
    <w:rsid w:val="00F73FA4"/>
    <w:rsid w:val="00F76700"/>
    <w:rsid w:val="00F81989"/>
    <w:rsid w:val="00F83710"/>
    <w:rsid w:val="00F91A1C"/>
    <w:rsid w:val="00F91D7E"/>
    <w:rsid w:val="00FA0A80"/>
    <w:rsid w:val="00FA2A4F"/>
    <w:rsid w:val="00FA57E1"/>
    <w:rsid w:val="00FD35DC"/>
    <w:rsid w:val="00FE15DD"/>
    <w:rsid w:val="00FF5ACA"/>
    <w:rsid w:val="00FF7138"/>
    <w:rsid w:val="01496C9E"/>
    <w:rsid w:val="02FF3841"/>
    <w:rsid w:val="03165668"/>
    <w:rsid w:val="03553CE0"/>
    <w:rsid w:val="04D347AE"/>
    <w:rsid w:val="060E32DC"/>
    <w:rsid w:val="08BE752A"/>
    <w:rsid w:val="0BFF003B"/>
    <w:rsid w:val="1516118C"/>
    <w:rsid w:val="164D5DD1"/>
    <w:rsid w:val="184C3483"/>
    <w:rsid w:val="18BE00A7"/>
    <w:rsid w:val="1DF13C73"/>
    <w:rsid w:val="20DC7652"/>
    <w:rsid w:val="25EE479C"/>
    <w:rsid w:val="269B282A"/>
    <w:rsid w:val="28A53084"/>
    <w:rsid w:val="28F93395"/>
    <w:rsid w:val="29C362D6"/>
    <w:rsid w:val="2B070228"/>
    <w:rsid w:val="2BFF63F0"/>
    <w:rsid w:val="303A0AD5"/>
    <w:rsid w:val="31194C64"/>
    <w:rsid w:val="316660BD"/>
    <w:rsid w:val="34CF3E7A"/>
    <w:rsid w:val="36F50C89"/>
    <w:rsid w:val="370B5838"/>
    <w:rsid w:val="37CD55EE"/>
    <w:rsid w:val="37EA42E8"/>
    <w:rsid w:val="37F9FF5D"/>
    <w:rsid w:val="3B4A6A9A"/>
    <w:rsid w:val="3B7BF6F5"/>
    <w:rsid w:val="3E542898"/>
    <w:rsid w:val="46342CDD"/>
    <w:rsid w:val="47372CDC"/>
    <w:rsid w:val="49C01AB7"/>
    <w:rsid w:val="4A7A1971"/>
    <w:rsid w:val="4BF1CC68"/>
    <w:rsid w:val="4EC978CF"/>
    <w:rsid w:val="4ECB13CF"/>
    <w:rsid w:val="4FF57D37"/>
    <w:rsid w:val="501B2CC1"/>
    <w:rsid w:val="50CF4584"/>
    <w:rsid w:val="53286B39"/>
    <w:rsid w:val="53CC4141"/>
    <w:rsid w:val="53EC1A5F"/>
    <w:rsid w:val="550352A6"/>
    <w:rsid w:val="55AB7420"/>
    <w:rsid w:val="5678137F"/>
    <w:rsid w:val="56E95FF2"/>
    <w:rsid w:val="594932DF"/>
    <w:rsid w:val="59626AD5"/>
    <w:rsid w:val="59EC0F23"/>
    <w:rsid w:val="5BA732CF"/>
    <w:rsid w:val="5FDFD862"/>
    <w:rsid w:val="619E199A"/>
    <w:rsid w:val="62E1047D"/>
    <w:rsid w:val="63BF435B"/>
    <w:rsid w:val="67DF5CA1"/>
    <w:rsid w:val="67FF6B2E"/>
    <w:rsid w:val="688D33E2"/>
    <w:rsid w:val="6ABFE40E"/>
    <w:rsid w:val="6AFFE2FA"/>
    <w:rsid w:val="6B7F7240"/>
    <w:rsid w:val="6BFF1846"/>
    <w:rsid w:val="6D1D5010"/>
    <w:rsid w:val="6D77C8C5"/>
    <w:rsid w:val="6DCFCC30"/>
    <w:rsid w:val="6EFE9E95"/>
    <w:rsid w:val="6FBB8A8E"/>
    <w:rsid w:val="71CF3DE6"/>
    <w:rsid w:val="71E23D99"/>
    <w:rsid w:val="71FC4C2A"/>
    <w:rsid w:val="726E91E9"/>
    <w:rsid w:val="727A6BCA"/>
    <w:rsid w:val="73EF26C0"/>
    <w:rsid w:val="73FF1D6C"/>
    <w:rsid w:val="74362606"/>
    <w:rsid w:val="74FFB56A"/>
    <w:rsid w:val="75DF44C3"/>
    <w:rsid w:val="77DBFF38"/>
    <w:rsid w:val="77EBB500"/>
    <w:rsid w:val="77FF28FA"/>
    <w:rsid w:val="78B43185"/>
    <w:rsid w:val="797B4C23"/>
    <w:rsid w:val="7BD5ABA6"/>
    <w:rsid w:val="7BFF0E4E"/>
    <w:rsid w:val="7C3C600F"/>
    <w:rsid w:val="7CAA2C4F"/>
    <w:rsid w:val="7D7F025B"/>
    <w:rsid w:val="7DD105EC"/>
    <w:rsid w:val="7DDBBAD9"/>
    <w:rsid w:val="7EA45F4A"/>
    <w:rsid w:val="7EEFAA7B"/>
    <w:rsid w:val="7F575C31"/>
    <w:rsid w:val="7F59DDCD"/>
    <w:rsid w:val="7FB46217"/>
    <w:rsid w:val="7FEDC29D"/>
    <w:rsid w:val="7FFF28D6"/>
    <w:rsid w:val="7FFF4332"/>
    <w:rsid w:val="9AF985A6"/>
    <w:rsid w:val="9DDF69F9"/>
    <w:rsid w:val="9DEEE386"/>
    <w:rsid w:val="9FFF0E04"/>
    <w:rsid w:val="A75AB43C"/>
    <w:rsid w:val="B3EFC25D"/>
    <w:rsid w:val="B7F3C18E"/>
    <w:rsid w:val="BBDF7C03"/>
    <w:rsid w:val="BE655B41"/>
    <w:rsid w:val="BE7DB5EF"/>
    <w:rsid w:val="BEFF5856"/>
    <w:rsid w:val="BF962313"/>
    <w:rsid w:val="BFE7237D"/>
    <w:rsid w:val="C3E8AFE0"/>
    <w:rsid w:val="D1BF153A"/>
    <w:rsid w:val="D74C3C60"/>
    <w:rsid w:val="D7DF3F59"/>
    <w:rsid w:val="DA1A61E8"/>
    <w:rsid w:val="DBB70C42"/>
    <w:rsid w:val="DE7DBA76"/>
    <w:rsid w:val="DE948BAA"/>
    <w:rsid w:val="DF6F53EC"/>
    <w:rsid w:val="E4175CB4"/>
    <w:rsid w:val="E5FC6813"/>
    <w:rsid w:val="E9FE9FF4"/>
    <w:rsid w:val="EA7DCB54"/>
    <w:rsid w:val="EBBFF883"/>
    <w:rsid w:val="EF377CB1"/>
    <w:rsid w:val="EF8F8186"/>
    <w:rsid w:val="EFE86D37"/>
    <w:rsid w:val="F37B1CB1"/>
    <w:rsid w:val="F3DD7A92"/>
    <w:rsid w:val="F6EE89C8"/>
    <w:rsid w:val="FABD24B3"/>
    <w:rsid w:val="FBF96E3D"/>
    <w:rsid w:val="FDE751F9"/>
    <w:rsid w:val="FE6F0278"/>
    <w:rsid w:val="FE7F8800"/>
    <w:rsid w:val="FEF9B467"/>
    <w:rsid w:val="FFBDB85C"/>
    <w:rsid w:val="FFEFAAB8"/>
    <w:rsid w:val="FFFD21F7"/>
    <w:rsid w:val="FFFF8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1"/>
    <w:pPr>
      <w:spacing w:before="1"/>
      <w:ind w:left="114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index 5"/>
    <w:basedOn w:val="1"/>
    <w:next w:val="1"/>
    <w:qFormat/>
    <w:uiPriority w:val="0"/>
    <w:pPr>
      <w:jc w:val="left"/>
    </w:pPr>
    <w:rPr>
      <w:rFonts w:ascii="仿宋" w:hAnsi="仿宋" w:eastAsia="仿宋"/>
      <w:sz w:val="24"/>
      <w:szCs w:val="24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9">
    <w:name w:val="Balloon Text"/>
    <w:basedOn w:val="1"/>
    <w:next w:val="6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qFormat/>
    <w:locked/>
    <w:uiPriority w:val="0"/>
    <w:pPr>
      <w:spacing w:before="240" w:after="60" w:line="240" w:lineRule="exact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3">
    <w:name w:val="Body Text First Indent 2"/>
    <w:basedOn w:val="7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locked/>
    <w:uiPriority w:val="0"/>
    <w:rPr>
      <w:b/>
    </w:rPr>
  </w:style>
  <w:style w:type="character" w:styleId="18">
    <w:name w:val="page number"/>
    <w:basedOn w:val="16"/>
    <w:qFormat/>
    <w:uiPriority w:val="99"/>
    <w:rPr>
      <w:rFonts w:cs="Times New Roman"/>
    </w:rPr>
  </w:style>
  <w:style w:type="character" w:styleId="19">
    <w:name w:val="FollowedHyperlink"/>
    <w:basedOn w:val="16"/>
    <w:qFormat/>
    <w:uiPriority w:val="99"/>
    <w:rPr>
      <w:rFonts w:cs="Times New Roman"/>
      <w:color w:val="800080"/>
      <w:u w:val="single"/>
    </w:rPr>
  </w:style>
  <w:style w:type="character" w:styleId="20">
    <w:name w:val="Hyperlink"/>
    <w:basedOn w:val="16"/>
    <w:qFormat/>
    <w:uiPriority w:val="99"/>
    <w:rPr>
      <w:rFonts w:cs="Times New Roman"/>
      <w:color w:val="0000FF"/>
      <w:u w:val="single"/>
    </w:rPr>
  </w:style>
  <w:style w:type="paragraph" w:customStyle="1" w:styleId="21">
    <w:name w:val="BodyText"/>
    <w:basedOn w:val="1"/>
    <w:qFormat/>
    <w:uiPriority w:val="0"/>
    <w:pPr>
      <w:ind w:left="111"/>
      <w:textAlignment w:val="baseline"/>
    </w:pPr>
    <w:rPr>
      <w:rFonts w:ascii="仿宋_GB2312" w:hAnsi="仿宋_GB2312" w:eastAsia="仿宋_GB2312"/>
      <w:sz w:val="33"/>
      <w:szCs w:val="33"/>
    </w:rPr>
  </w:style>
  <w:style w:type="character" w:customStyle="1" w:styleId="22">
    <w:name w:val="日期 Char"/>
    <w:basedOn w:val="16"/>
    <w:link w:val="8"/>
    <w:semiHidden/>
    <w:qFormat/>
    <w:locked/>
    <w:uiPriority w:val="99"/>
    <w:rPr>
      <w:rFonts w:cs="Times New Roman"/>
      <w:sz w:val="21"/>
      <w:szCs w:val="21"/>
    </w:rPr>
  </w:style>
  <w:style w:type="character" w:customStyle="1" w:styleId="23">
    <w:name w:val="页脚 Char"/>
    <w:basedOn w:val="16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Char"/>
    <w:basedOn w:val="16"/>
    <w:link w:val="11"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7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8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30">
    <w:name w:val="xl69"/>
    <w:basedOn w:val="1"/>
    <w:qFormat/>
    <w:uiPriority w:val="99"/>
    <w:pPr>
      <w:widowControl/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31">
    <w:name w:val="xl7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宋体" w:eastAsia="黑体" w:cs="黑体"/>
      <w:kern w:val="0"/>
      <w:sz w:val="32"/>
      <w:szCs w:val="32"/>
    </w:rPr>
  </w:style>
  <w:style w:type="character" w:customStyle="1" w:styleId="32">
    <w:name w:val="font11"/>
    <w:basedOn w:val="1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font61"/>
    <w:basedOn w:val="1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4">
    <w:name w:val="font01"/>
    <w:basedOn w:val="1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5">
    <w:name w:val="NormalCharacter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paragraph" w:customStyle="1" w:styleId="37">
    <w:name w:val="委机关 主标题"/>
    <w:basedOn w:val="1"/>
    <w:qFormat/>
    <w:uiPriority w:val="0"/>
    <w:pPr>
      <w:spacing w:line="590" w:lineRule="exact"/>
      <w:jc w:val="center"/>
    </w:pPr>
    <w:rPr>
      <w:rFonts w:ascii="Times New Roman" w:eastAsia="方正小标宋简体"/>
      <w:color w:val="000000"/>
      <w:sz w:val="44"/>
      <w:szCs w:val="20"/>
    </w:rPr>
  </w:style>
  <w:style w:type="paragraph" w:customStyle="1" w:styleId="38">
    <w:name w:val="正文首行缩进 21"/>
    <w:basedOn w:val="39"/>
    <w:qFormat/>
    <w:uiPriority w:val="0"/>
    <w:pPr>
      <w:ind w:firstLine="200" w:firstLineChars="200"/>
    </w:pPr>
    <w:rPr>
      <w:sz w:val="21"/>
    </w:rPr>
  </w:style>
  <w:style w:type="paragraph" w:customStyle="1" w:styleId="39">
    <w:name w:val="正文文本缩进1"/>
    <w:basedOn w:val="1"/>
    <w:qFormat/>
    <w:uiPriority w:val="0"/>
    <w:pPr>
      <w:spacing w:after="120"/>
      <w:ind w:left="200" w:leftChars="200"/>
    </w:pPr>
    <w:rPr>
      <w:sz w:val="24"/>
    </w:rPr>
  </w:style>
  <w:style w:type="character" w:customStyle="1" w:styleId="40">
    <w:name w:val="font51"/>
    <w:basedOn w:val="1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41">
    <w:name w:val="_Style 8"/>
    <w:basedOn w:val="1"/>
    <w:qFormat/>
    <w:uiPriority w:val="1"/>
    <w:pPr>
      <w:ind w:left="114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42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43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4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561</Words>
  <Characters>95</Characters>
  <Lines>1</Lines>
  <Paragraphs>1</Paragraphs>
  <TotalTime>2</TotalTime>
  <ScaleCrop>false</ScaleCrop>
  <LinksUpToDate>false</LinksUpToDate>
  <CharactersWithSpaces>655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2021-04-24T15:14:00Z</dcterms:created>
  <dc:creator>Administrator</dc:creator>
  <cp:lastModifiedBy>cngw</cp:lastModifiedBy>
  <cp:lastPrinted>2022-03-23T15:22:33Z</cp:lastPrinted>
  <dcterms:modified xsi:type="dcterms:W3CDTF">2022-03-23T15:23:09Z</dcterms:modified>
  <dc:title>内部明电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DB1EB3C80D6D4135B9CA6BA11571E3F4</vt:lpwstr>
  </property>
</Properties>
</file>