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240" w:lineRule="exact"/>
        <w:jc w:val="center"/>
        <w:rPr>
          <w:rFonts w:ascii="方正大标宋简体" w:hAnsi="Times New Roman" w:eastAsia="方正大标宋简体" w:cs="Times New Roman"/>
          <w:color w:val="FF0000"/>
          <w:spacing w:val="80"/>
          <w:sz w:val="140"/>
          <w:szCs w:val="140"/>
        </w:rPr>
      </w:pPr>
    </w:p>
    <w:p>
      <w:pPr>
        <w:jc w:val="center"/>
        <w:rPr>
          <w:rFonts w:ascii="Times New Roman" w:hAnsi="Times New Roman" w:eastAsia="仿宋_GB2312" w:cs="Times New Roman"/>
          <w:w w:val="85"/>
          <w:sz w:val="32"/>
          <w:szCs w:val="32"/>
        </w:rPr>
      </w:pPr>
      <w:r>
        <w:rPr>
          <w:rFonts w:hint="default" w:ascii="Times New Roman" w:hAnsi="Times New Roman" w:eastAsia="方正大标宋简体" w:cs="Times New Roman"/>
          <w:color w:val="00FF00"/>
          <w:spacing w:val="80"/>
          <w:sz w:val="140"/>
          <w:szCs w:val="140"/>
        </w:rPr>
        <w:drawing>
          <wp:anchor distT="0" distB="0" distL="114300" distR="114300" simplePos="0" relativeHeight="251659264" behindDoc="1" locked="0" layoutInCell="1" allowOverlap="1">
            <wp:simplePos x="0" y="0"/>
            <wp:positionH relativeFrom="column">
              <wp:posOffset>4365625</wp:posOffset>
            </wp:positionH>
            <wp:positionV relativeFrom="paragraph">
              <wp:posOffset>922655</wp:posOffset>
            </wp:positionV>
            <wp:extent cx="1417955" cy="975360"/>
            <wp:effectExtent l="0" t="0" r="10795" b="1524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1417955" cy="975360"/>
                    </a:xfrm>
                    <a:prstGeom prst="rect">
                      <a:avLst/>
                    </a:prstGeom>
                    <a:noFill/>
                    <a:ln>
                      <a:noFill/>
                    </a:ln>
                  </pic:spPr>
                </pic:pic>
              </a:graphicData>
            </a:graphic>
          </wp:anchor>
        </w:drawing>
      </w:r>
      <w:r>
        <w:rPr>
          <w:rFonts w:hint="eastAsia" w:ascii="方正大标宋简体" w:hAnsi="Times New Roman" w:eastAsia="方正大标宋简体" w:cs="方正大标宋简体"/>
          <w:color w:val="00FF00"/>
          <w:spacing w:val="80"/>
          <w:w w:val="85"/>
          <w:sz w:val="140"/>
          <w:szCs w:val="140"/>
        </w:rPr>
        <w:t>福建省发电</w:t>
      </w:r>
    </w:p>
    <w:p>
      <w:pPr>
        <w:spacing w:line="240" w:lineRule="exact"/>
        <w:rPr>
          <w:rFonts w:ascii="仿宋_GB2312" w:hAnsi="Times New Roman" w:eastAsia="仿宋_GB2312" w:cs="Times New Roman"/>
          <w:sz w:val="32"/>
          <w:szCs w:val="32"/>
        </w:rPr>
      </w:pPr>
    </w:p>
    <w:tbl>
      <w:tblPr>
        <w:tblStyle w:val="11"/>
        <w:tblW w:w="9215"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880"/>
        <w:gridCol w:w="992"/>
        <w:gridCol w:w="2126"/>
        <w:gridCol w:w="2126"/>
        <w:gridCol w:w="1136"/>
        <w:gridCol w:w="140"/>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1560" w:type="dxa"/>
            <w:gridSpan w:val="2"/>
            <w:tcBorders>
              <w:top w:val="nil"/>
              <w:left w:val="nil"/>
              <w:bottom w:val="single" w:color="000000" w:sz="8" w:space="0"/>
              <w:right w:val="nil"/>
            </w:tcBorders>
            <w:vAlign w:val="center"/>
          </w:tcPr>
          <w:p>
            <w:pPr>
              <w:spacing w:line="360" w:lineRule="exact"/>
              <w:rPr>
                <w:rFonts w:ascii="宋体" w:hAnsi="Times New Roman" w:eastAsia="仿宋_GB2312" w:cs="Times New Roman"/>
                <w:b/>
                <w:bCs/>
                <w:sz w:val="32"/>
                <w:szCs w:val="32"/>
              </w:rPr>
            </w:pPr>
            <w:bookmarkStart w:id="0" w:name="_GoBack"/>
            <w:r>
              <w:rPr>
                <w:rFonts w:hint="eastAsia" w:ascii="宋体" w:hAnsi="Times New Roman" w:eastAsia="仿宋_GB2312" w:cs="仿宋_GB2312"/>
                <w:sz w:val="32"/>
                <w:szCs w:val="32"/>
              </w:rPr>
              <w:t>发电单位</w:t>
            </w:r>
          </w:p>
        </w:tc>
        <w:tc>
          <w:tcPr>
            <w:tcW w:w="3118" w:type="dxa"/>
            <w:gridSpan w:val="2"/>
            <w:tcBorders>
              <w:top w:val="nil"/>
              <w:left w:val="nil"/>
              <w:bottom w:val="single" w:color="000000" w:sz="8" w:space="0"/>
              <w:right w:val="nil"/>
            </w:tcBorders>
            <w:vAlign w:val="center"/>
          </w:tcPr>
          <w:p>
            <w:pPr>
              <w:rPr>
                <w:rFonts w:ascii="楷体_GB2312" w:hAnsi="Times New Roman" w:eastAsia="楷体_GB2312" w:cs="Times New Roman"/>
                <w:sz w:val="32"/>
                <w:szCs w:val="32"/>
              </w:rPr>
            </w:pPr>
            <w:r>
              <w:rPr>
                <w:rFonts w:hint="eastAsia" w:ascii="楷体_GB2312" w:hAnsi="Times New Roman" w:eastAsia="楷体_GB2312" w:cs="楷体_GB2312"/>
                <w:sz w:val="32"/>
                <w:szCs w:val="32"/>
              </w:rPr>
              <w:t>晋江市卫生健康局</w:t>
            </w:r>
          </w:p>
        </w:tc>
        <w:tc>
          <w:tcPr>
            <w:tcW w:w="3262" w:type="dxa"/>
            <w:gridSpan w:val="2"/>
            <w:tcBorders>
              <w:top w:val="nil"/>
              <w:left w:val="nil"/>
              <w:bottom w:val="single" w:color="000000" w:sz="8" w:space="0"/>
              <w:right w:val="nil"/>
            </w:tcBorders>
            <w:vAlign w:val="center"/>
          </w:tcPr>
          <w:p>
            <w:pPr>
              <w:spacing w:line="360" w:lineRule="exact"/>
              <w:ind w:left="-790" w:leftChars="-376" w:firstLine="566" w:firstLineChars="177"/>
              <w:jc w:val="center"/>
              <w:rPr>
                <w:rFonts w:ascii="楷体_GB2312" w:hAnsi="Times New Roman" w:eastAsia="楷体_GB2312" w:cs="Times New Roman"/>
                <w:sz w:val="32"/>
                <w:szCs w:val="32"/>
              </w:rPr>
            </w:pPr>
            <w:r>
              <w:rPr>
                <w:rFonts w:hint="eastAsia" w:ascii="仿宋_GB2312" w:hAnsi="Times New Roman" w:eastAsia="仿宋_GB2312" w:cs="仿宋_GB2312"/>
                <w:sz w:val="32"/>
                <w:szCs w:val="32"/>
              </w:rPr>
              <w:t>签发盖章</w:t>
            </w:r>
          </w:p>
        </w:tc>
        <w:tc>
          <w:tcPr>
            <w:tcW w:w="1275" w:type="dxa"/>
            <w:gridSpan w:val="3"/>
            <w:tcBorders>
              <w:top w:val="nil"/>
              <w:left w:val="nil"/>
              <w:bottom w:val="single" w:color="000000" w:sz="8" w:space="0"/>
              <w:right w:val="nil"/>
            </w:tcBorders>
            <w:vAlign w:val="center"/>
          </w:tcPr>
          <w:p>
            <w:pPr>
              <w:spacing w:line="360" w:lineRule="exac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680" w:type="dxa"/>
            <w:tcBorders>
              <w:top w:val="single" w:color="000000" w:sz="8" w:space="0"/>
              <w:left w:val="nil"/>
              <w:bottom w:val="single" w:color="auto" w:sz="8" w:space="0"/>
              <w:right w:val="nil"/>
            </w:tcBorders>
            <w:vAlign w:val="center"/>
          </w:tcPr>
          <w:p>
            <w:pPr>
              <w:rPr>
                <w:rFonts w:ascii="仿宋_GB2312" w:hAnsi="Times New Roman" w:eastAsia="仿宋_GB2312" w:cs="Times New Roman"/>
                <w:spacing w:val="-20"/>
                <w:sz w:val="32"/>
                <w:szCs w:val="32"/>
              </w:rPr>
            </w:pPr>
            <w:r>
              <w:rPr>
                <w:rFonts w:hint="eastAsia" w:ascii="仿宋_GB2312" w:hAnsi="Times New Roman" w:eastAsia="仿宋_GB2312" w:cs="仿宋_GB2312"/>
                <w:spacing w:val="-20"/>
                <w:sz w:val="32"/>
                <w:szCs w:val="32"/>
              </w:rPr>
              <w:t>等级</w:t>
            </w:r>
          </w:p>
        </w:tc>
        <w:tc>
          <w:tcPr>
            <w:tcW w:w="880" w:type="dxa"/>
            <w:tcBorders>
              <w:top w:val="single" w:color="000000" w:sz="8" w:space="0"/>
              <w:left w:val="nil"/>
              <w:bottom w:val="single" w:color="auto" w:sz="8" w:space="0"/>
              <w:right w:val="nil"/>
            </w:tcBorders>
            <w:vAlign w:val="center"/>
          </w:tcPr>
          <w:p>
            <w:pPr>
              <w:jc w:val="center"/>
              <w:rPr>
                <w:rFonts w:ascii="黑体" w:hAnsi="Times New Roman" w:eastAsia="黑体" w:cs="Times New Roman"/>
                <w:spacing w:val="-20"/>
                <w:sz w:val="32"/>
                <w:szCs w:val="32"/>
              </w:rPr>
            </w:pPr>
            <w:r>
              <w:rPr>
                <w:rFonts w:hint="eastAsia" w:ascii="黑体" w:hAnsi="Times New Roman" w:eastAsia="黑体" w:cs="黑体"/>
                <w:spacing w:val="-20"/>
                <w:sz w:val="32"/>
                <w:szCs w:val="32"/>
              </w:rPr>
              <w:t>普通</w:t>
            </w:r>
          </w:p>
        </w:tc>
        <w:tc>
          <w:tcPr>
            <w:tcW w:w="992" w:type="dxa"/>
            <w:tcBorders>
              <w:top w:val="single" w:color="000000" w:sz="8" w:space="0"/>
              <w:left w:val="nil"/>
              <w:bottom w:val="single" w:color="auto" w:sz="8" w:space="0"/>
              <w:right w:val="nil"/>
            </w:tcBorders>
            <w:vAlign w:val="center"/>
          </w:tcPr>
          <w:p>
            <w:pPr>
              <w:rPr>
                <w:rFonts w:ascii="黑体" w:hAnsi="Times New Roman" w:eastAsia="黑体" w:cs="Times New Roman"/>
                <w:spacing w:val="-20"/>
                <w:sz w:val="32"/>
                <w:szCs w:val="32"/>
              </w:rPr>
            </w:pPr>
            <w:r>
              <w:rPr>
                <w:rFonts w:hint="eastAsia" w:ascii="黑体" w:hAnsi="Times New Roman" w:eastAsia="黑体" w:cs="黑体"/>
                <w:spacing w:val="-20"/>
                <w:w w:val="90"/>
                <w:sz w:val="32"/>
                <w:szCs w:val="32"/>
              </w:rPr>
              <w:t>·</w:t>
            </w:r>
            <w:r>
              <w:rPr>
                <w:rFonts w:hint="eastAsia" w:ascii="仿宋_GB2312" w:hAnsi="Times New Roman" w:eastAsia="黑体" w:cs="黑体"/>
                <w:sz w:val="32"/>
                <w:szCs w:val="32"/>
              </w:rPr>
              <w:t>明电</w:t>
            </w:r>
          </w:p>
        </w:tc>
        <w:tc>
          <w:tcPr>
            <w:tcW w:w="4252" w:type="dxa"/>
            <w:gridSpan w:val="2"/>
            <w:tcBorders>
              <w:top w:val="single" w:color="000000" w:sz="8" w:space="0"/>
              <w:left w:val="nil"/>
              <w:bottom w:val="single" w:color="auto" w:sz="8" w:space="0"/>
              <w:right w:val="nil"/>
            </w:tcBorders>
            <w:vAlign w:val="center"/>
          </w:tcPr>
          <w:p>
            <w:pPr>
              <w:jc w:val="center"/>
              <w:rPr>
                <w:rFonts w:ascii="楷体_GB2312" w:hAnsi="Times New Roman" w:eastAsia="楷体_GB2312" w:cs="Times New Roman"/>
                <w:spacing w:val="-20"/>
                <w:sz w:val="32"/>
                <w:szCs w:val="32"/>
              </w:rPr>
            </w:pPr>
            <w:r>
              <w:rPr>
                <w:rFonts w:hint="eastAsia" w:ascii="楷体_GB2312" w:hAnsi="Times New Roman" w:eastAsia="楷体_GB2312" w:cs="楷体_GB2312"/>
                <w:sz w:val="32"/>
                <w:szCs w:val="32"/>
              </w:rPr>
              <w:t>晋卫健发明</w:t>
            </w:r>
            <w:r>
              <w:rPr>
                <w:rFonts w:hint="eastAsia" w:ascii="楷体_GB2312" w:hAnsi="Times New Roman" w:eastAsia="楷体_GB2312" w:cs="楷体_GB2312"/>
                <w:sz w:val="32"/>
                <w:szCs w:val="32"/>
                <w:lang w:eastAsia="zh-CN"/>
              </w:rPr>
              <w:t>电</w:t>
            </w:r>
            <w:r>
              <w:rPr>
                <w:rFonts w:hint="default" w:ascii="Times New Roman" w:hAnsi="Times New Roman" w:eastAsia="楷体_GB2312" w:cs="Times New Roman"/>
                <w:sz w:val="32"/>
                <w:szCs w:val="32"/>
              </w:rPr>
              <w:t>〔2021〕</w:t>
            </w:r>
            <w:r>
              <w:rPr>
                <w:rFonts w:hint="eastAsia" w:ascii="Times New Roman" w:hAnsi="Times New Roman" w:eastAsia="楷体_GB2312" w:cs="Times New Roman"/>
                <w:sz w:val="32"/>
                <w:szCs w:val="32"/>
                <w:lang w:val="en-US" w:eastAsia="zh-CN"/>
              </w:rPr>
              <w:t>50</w:t>
            </w:r>
            <w:r>
              <w:rPr>
                <w:rFonts w:hint="eastAsia" w:ascii="楷体_GB2312" w:hAnsi="Times New Roman" w:eastAsia="楷体_GB2312" w:cs="楷体_GB2312"/>
                <w:sz w:val="32"/>
                <w:szCs w:val="32"/>
              </w:rPr>
              <w:t>号</w:t>
            </w:r>
          </w:p>
        </w:tc>
        <w:tc>
          <w:tcPr>
            <w:tcW w:w="1276" w:type="dxa"/>
            <w:gridSpan w:val="2"/>
            <w:tcBorders>
              <w:top w:val="single" w:color="000000" w:sz="8" w:space="0"/>
              <w:left w:val="nil"/>
              <w:bottom w:val="single" w:color="auto" w:sz="8" w:space="0"/>
              <w:right w:val="nil"/>
            </w:tcBorders>
            <w:vAlign w:val="center"/>
          </w:tcPr>
          <w:p>
            <w:pPr>
              <w:ind w:left="-556" w:leftChars="-265" w:firstLine="281" w:firstLineChars="88"/>
              <w:jc w:val="right"/>
              <w:rPr>
                <w:rFonts w:ascii="楷体_GB2312" w:hAnsi="Times New Roman" w:eastAsia="楷体_GB2312" w:cs="Times New Roman"/>
                <w:sz w:val="32"/>
                <w:szCs w:val="32"/>
              </w:rPr>
            </w:pPr>
            <w:r>
              <w:rPr>
                <w:rFonts w:hint="eastAsia" w:ascii="宋体" w:hAnsi="Times New Roman" w:eastAsia="仿宋_GB2312" w:cs="仿宋_GB2312"/>
                <w:sz w:val="32"/>
                <w:szCs w:val="32"/>
              </w:rPr>
              <w:t>晋机发</w:t>
            </w:r>
          </w:p>
        </w:tc>
        <w:tc>
          <w:tcPr>
            <w:tcW w:w="567" w:type="dxa"/>
            <w:tcBorders>
              <w:top w:val="single" w:color="000000" w:sz="8" w:space="0"/>
              <w:left w:val="nil"/>
              <w:bottom w:val="single" w:color="auto" w:sz="8" w:space="0"/>
              <w:right w:val="nil"/>
            </w:tcBorders>
            <w:vAlign w:val="center"/>
          </w:tcPr>
          <w:p>
            <w:pPr>
              <w:jc w:val="right"/>
              <w:rPr>
                <w:rFonts w:ascii="楷体_GB2312" w:hAnsi="Times New Roman" w:eastAsia="楷体_GB2312" w:cs="楷体_GB2312"/>
                <w:sz w:val="32"/>
                <w:szCs w:val="32"/>
              </w:rPr>
            </w:pPr>
            <w:r>
              <w:rPr>
                <w:rFonts w:ascii="楷体_GB2312" w:hAnsi="Times New Roman" w:eastAsia="楷体_GB2312" w:cs="楷体_GB2312"/>
                <w:sz w:val="32"/>
                <w:szCs w:val="32"/>
              </w:rPr>
              <w:t xml:space="preserve"> </w:t>
            </w:r>
          </w:p>
        </w:tc>
        <w:tc>
          <w:tcPr>
            <w:tcW w:w="568" w:type="dxa"/>
            <w:tcBorders>
              <w:top w:val="single" w:color="000000" w:sz="8" w:space="0"/>
              <w:left w:val="nil"/>
              <w:bottom w:val="single" w:color="auto" w:sz="8" w:space="0"/>
              <w:right w:val="nil"/>
            </w:tcBorders>
            <w:vAlign w:val="center"/>
          </w:tcPr>
          <w:p>
            <w:pPr>
              <w:ind w:left="-139" w:leftChars="-66"/>
              <w:jc w:val="center"/>
              <w:rPr>
                <w:rFonts w:ascii="楷体_GB2312" w:hAnsi="Times New Roman" w:eastAsia="楷体_GB2312" w:cs="Times New Roman"/>
                <w:sz w:val="32"/>
                <w:szCs w:val="32"/>
              </w:rPr>
            </w:pPr>
            <w:r>
              <w:rPr>
                <w:rFonts w:hint="eastAsia" w:ascii="楷体_GB2312" w:hAnsi="Times New Roman" w:eastAsia="楷体_GB2312" w:cs="楷体_GB2312"/>
                <w:sz w:val="32"/>
                <w:szCs w:val="32"/>
              </w:rPr>
              <w:t>号</w:t>
            </w:r>
          </w:p>
        </w:tc>
      </w:tr>
      <w:bookmarkEnd w:id="0"/>
    </w:tbl>
    <w:p>
      <w:pPr>
        <w:keepNext w:val="0"/>
        <w:keepLines w:val="0"/>
        <w:pageBreakBefore w:val="0"/>
        <w:widowControl w:val="0"/>
        <w:kinsoku/>
        <w:wordWrap/>
        <w:overflowPunct/>
        <w:topLinePunct w:val="0"/>
        <w:autoSpaceDE/>
        <w:autoSpaceDN/>
        <w:bidi w:val="0"/>
        <w:adjustRightInd/>
        <w:snapToGrid/>
        <w:spacing w:line="400" w:lineRule="exact"/>
        <w:jc w:val="center"/>
        <w:rPr>
          <w:rFonts w:ascii="仿宋_GB2312" w:hAnsi="Times New Roman" w:eastAsia="仿宋_GB2312"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line="400" w:lineRule="exact"/>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0"/>
          <w:sz w:val="44"/>
          <w:szCs w:val="44"/>
        </w:rPr>
        <w:t>晋江市卫生健康局</w:t>
      </w:r>
      <w:r>
        <w:rPr>
          <w:rFonts w:hint="eastAsia" w:ascii="方正小标宋简体" w:hAnsi="方正小标宋简体" w:eastAsia="方正小标宋简体" w:cs="方正小标宋简体"/>
          <w:b w:val="0"/>
          <w:bCs w:val="0"/>
          <w:sz w:val="44"/>
          <w:szCs w:val="44"/>
        </w:rPr>
        <w:t>关于做好放射工作人员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cs="宋体"/>
          <w:b/>
          <w:bCs/>
          <w:spacing w:val="0"/>
          <w:sz w:val="44"/>
          <w:szCs w:val="44"/>
        </w:rPr>
      </w:pPr>
      <w:r>
        <w:rPr>
          <w:rFonts w:hint="eastAsia" w:ascii="方正小标宋简体" w:hAnsi="方正小标宋简体" w:eastAsia="方正小标宋简体" w:cs="方正小标宋简体"/>
          <w:b w:val="0"/>
          <w:bCs w:val="0"/>
          <w:sz w:val="44"/>
          <w:szCs w:val="44"/>
        </w:rPr>
        <w:t>职业健康培训考核工作的通知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各放射工作人员用人单位，市卫计执法大队：</w:t>
      </w:r>
    </w:p>
    <w:p>
      <w:pPr>
        <w:keepNext w:val="0"/>
        <w:keepLines w:val="0"/>
        <w:pageBreakBefore w:val="0"/>
        <w:widowControl w:val="0"/>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为进一步提升放射工作人员放射防护技能，提高放射工作人员持证率</w:t>
      </w:r>
      <w:r>
        <w:rPr>
          <w:rFonts w:hint="default" w:ascii="Times New Roman" w:hAnsi="Times New Roman" w:eastAsia="仿宋_GB2312" w:cs="Times New Roman"/>
          <w:sz w:val="32"/>
          <w:szCs w:val="32"/>
        </w:rPr>
        <w:t>，根据《福建省卫健委关于加强放射工作人员职业健康培训管理工作的通知》（闽卫职健函〔2020〕212号）和《福建省卫健委关于做好放射工作人员职业健康培训考核工作的通知》（闽卫职健函〔2020〕395号）</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，现</w:t>
      </w:r>
      <w:r>
        <w:rPr>
          <w:rFonts w:hint="default" w:ascii="Times New Roman" w:hAnsi="Times New Roman" w:eastAsia="仿宋_GB2312" w:cs="Times New Roman"/>
          <w:sz w:val="32"/>
          <w:szCs w:val="32"/>
          <w:lang w:eastAsia="zh-CN"/>
        </w:rPr>
        <w:t>就做好我市放射工作人员职业健康培训考核</w:t>
      </w:r>
      <w:r>
        <w:rPr>
          <w:rFonts w:hint="default" w:ascii="Times New Roman" w:hAnsi="Times New Roman" w:eastAsia="仿宋_GB2312" w:cs="Times New Roman"/>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lang w:eastAsia="zh-CN"/>
        </w:rPr>
        <w:t>按照“放管服”的改革要求，创新培训组织形式，解决放射工作人员培训工作培训形式单一、培训渠道窄、培训内容针对性和实效性不强等问题，努力提升培训质量。加大监督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执法力度，督促放射工作单位认真开展教育培训工作，确保放射工作人员培训率达95%以上。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00" w:leftChars="0" w:firstLine="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培训</w:t>
      </w:r>
      <w:r>
        <w:rPr>
          <w:rFonts w:hint="default" w:ascii="Times New Roman" w:hAnsi="Times New Roman" w:eastAsia="黑体" w:cs="Times New Roman"/>
          <w:sz w:val="32"/>
          <w:szCs w:val="32"/>
        </w:rPr>
        <w:t>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（一）自行组织培训。</w:t>
      </w:r>
      <w:r>
        <w:rPr>
          <w:rFonts w:hint="default" w:ascii="Times New Roman" w:hAnsi="Times New Roman" w:eastAsia="仿宋_GB2312" w:cs="Times New Roman"/>
          <w:sz w:val="32"/>
          <w:szCs w:val="32"/>
          <w:lang w:eastAsia="zh-CN"/>
        </w:rPr>
        <w:t>二级以上公</w:t>
      </w:r>
      <w:r>
        <w:rPr>
          <w:rFonts w:hint="default" w:ascii="Times New Roman" w:hAnsi="Times New Roman" w:eastAsia="仿宋_GB2312" w:cs="Times New Roman"/>
          <w:sz w:val="32"/>
          <w:szCs w:val="32"/>
        </w:rPr>
        <w:t>立医院的放射工作单位可以自行组织线下培训工作。全程记录培训时间、内容、授课人员、参加人员等情况，实行全程录音录像，并保存备查。授课的师资力量应为福建省职业健康专家库相应类别的成员。</w:t>
      </w:r>
    </w:p>
    <w:p>
      <w:pPr>
        <w:keepNext w:val="0"/>
        <w:keepLines w:val="0"/>
        <w:pageBreakBefore w:val="0"/>
        <w:widowControl w:val="0"/>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（二）网络在线培训。</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通过福建省卫健委认证的网络在线培训平台（详见附件1）开展线上培训工作。</w:t>
      </w:r>
    </w:p>
    <w:p>
      <w:pPr>
        <w:keepNext w:val="0"/>
        <w:keepLines w:val="0"/>
        <w:pageBreakBefore w:val="0"/>
        <w:widowControl w:val="0"/>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三、培训内容</w:t>
      </w:r>
    </w:p>
    <w:p>
      <w:pPr>
        <w:keepNext w:val="0"/>
        <w:keepLines w:val="0"/>
        <w:pageBreakBefore w:val="0"/>
        <w:widowControl w:val="0"/>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放射工作人员专业培训的内容、学时应当符合国家相关要求，并与培训对象的工作岗位相适应。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培训的基本内容应当包括放射防护基础知识、放射卫生法律法规和标准、放射工作人员职业健康管理、各类放射专业的放射防护及辐射安全管理的相关知识。</w:t>
      </w:r>
    </w:p>
    <w:p>
      <w:pPr>
        <w:keepNext w:val="0"/>
        <w:keepLines w:val="0"/>
        <w:pageBreakBefore w:val="0"/>
        <w:widowControl w:val="0"/>
        <w:numPr>
          <w:ilvl w:val="0"/>
          <w:numId w:val="2"/>
        </w:numPr>
        <w:kinsoku/>
        <w:overflowPunct/>
        <w:topLinePunct w:val="0"/>
        <w:autoSpaceDE/>
        <w:autoSpaceDN/>
        <w:bidi w:val="0"/>
        <w:spacing w:line="560" w:lineRule="exact"/>
        <w:ind w:left="0" w:leftChars="0" w:firstLine="638"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诊疗机构放射工作人员的培训除上述基本内容外，还应增加受检者、患者及公众的防护、医疗照射的正当性判断和最优化分析、放射诊疗的质量保证措施等知识。对设置核医学诊疗、放射治疗的医疗机构的培训适当增加内照射防护和放射性废物处理、放射事故应急处置等相关知识。</w:t>
      </w:r>
    </w:p>
    <w:p>
      <w:pPr>
        <w:keepNext w:val="0"/>
        <w:keepLines w:val="0"/>
        <w:pageBreakBefore w:val="0"/>
        <w:widowControl w:val="0"/>
        <w:numPr>
          <w:numId w:val="0"/>
        </w:numPr>
        <w:kinsoku/>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放射诊疗机构放射工作人员的培训除上述基本内容外，还应增加非放射诊疗机构放射性危害因素的放射防护相关知识。对涉及从事Ⅰ、Ⅱ类放射源和Ⅰ、Ⅱ类射线装置工作的人员应增加相应放射事故应急处置知识；对涉及开放性放射性核素操作的人员应增加内照射防护和放射性废物处理等相关知识。</w:t>
      </w:r>
    </w:p>
    <w:p>
      <w:pPr>
        <w:keepNext w:val="0"/>
        <w:keepLines w:val="0"/>
        <w:pageBreakBefore w:val="0"/>
        <w:widowControl w:val="0"/>
        <w:numPr>
          <w:numId w:val="0"/>
        </w:numPr>
        <w:kinsoku/>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放射工作人员上岗前首次参加培训时间不得少于4天，复训培训时间的间隔不得超过2年，每次培训时间不得少于2天。培训时间每天按8小时计算。</w:t>
      </w:r>
    </w:p>
    <w:p>
      <w:pPr>
        <w:keepNext w:val="0"/>
        <w:keepLines w:val="0"/>
        <w:pageBreakBefore w:val="0"/>
        <w:widowControl w:val="0"/>
        <w:numPr>
          <w:numId w:val="0"/>
        </w:numPr>
        <w:kinsoku/>
        <w:overflowPunct/>
        <w:topLinePunct w:val="0"/>
        <w:autoSpaceDE/>
        <w:autoSpaceDN/>
        <w:bidi w:val="0"/>
        <w:spacing w:line="560" w:lineRule="exact"/>
        <w:ind w:left="638" w:left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四、考核组织实施</w:t>
      </w:r>
    </w:p>
    <w:p>
      <w:pPr>
        <w:keepNext w:val="0"/>
        <w:keepLines w:val="0"/>
        <w:pageBreakBefore w:val="0"/>
        <w:widowControl w:val="0"/>
        <w:kinsoku/>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晋江市卫生计生执法大队负责放射工作人员培训合格后的考核工作。考核采取线下闭卷考试，实行全程录音录像，并保存备查。放射工作人员按要求完成职业健康培训课程后，在考核前需由所在单位向考核机构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晋江市卫计执法大队</w:t>
      </w:r>
      <w:r>
        <w:rPr>
          <w:rFonts w:hint="default" w:ascii="Times New Roman" w:hAnsi="Times New Roman" w:eastAsia="仿宋_GB2312" w:cs="Times New Roman"/>
          <w:sz w:val="32"/>
          <w:szCs w:val="32"/>
          <w:lang w:eastAsia="zh-CN"/>
        </w:rPr>
        <w:t>）提出考核</w:t>
      </w:r>
      <w:r>
        <w:rPr>
          <w:rFonts w:hint="default" w:ascii="Times New Roman" w:hAnsi="Times New Roman" w:eastAsia="仿宋_GB2312" w:cs="Times New Roman"/>
          <w:sz w:val="32"/>
          <w:szCs w:val="32"/>
        </w:rPr>
        <w:t>申请</w:t>
      </w:r>
      <w:r>
        <w:rPr>
          <w:rFonts w:hint="default" w:ascii="Times New Roman" w:hAnsi="Times New Roman" w:eastAsia="仿宋_GB2312" w:cs="Times New Roman"/>
          <w:sz w:val="32"/>
          <w:szCs w:val="32"/>
          <w:lang w:eastAsia="zh-CN"/>
        </w:rPr>
        <w:t>，提交相关材料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详见</w:t>
      </w:r>
      <w:r>
        <w:rPr>
          <w:rFonts w:hint="default" w:ascii="Times New Roman" w:hAnsi="Times New Roman" w:eastAsia="仿宋_GB2312" w:cs="Times New Roman"/>
          <w:sz w:val="32"/>
          <w:szCs w:val="32"/>
        </w:rPr>
        <w:t>附件2、3）。</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（一）即时考核。</w:t>
      </w:r>
      <w:r>
        <w:rPr>
          <w:rFonts w:hint="default" w:ascii="Times New Roman" w:hAnsi="Times New Roman" w:eastAsia="仿宋_GB2312" w:cs="Times New Roman"/>
          <w:sz w:val="32"/>
          <w:szCs w:val="32"/>
          <w:lang w:eastAsia="zh-CN"/>
        </w:rPr>
        <w:t>市卫计</w:t>
      </w:r>
      <w:r>
        <w:rPr>
          <w:rFonts w:hint="default" w:ascii="Times New Roman" w:hAnsi="Times New Roman" w:eastAsia="仿宋_GB2312" w:cs="Times New Roman"/>
          <w:sz w:val="32"/>
          <w:szCs w:val="32"/>
        </w:rPr>
        <w:t>执法大队接收到辖区内申请考核的放射工作人员达到20人及以上的，适时组织考核。</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（二）派员考核。</w:t>
      </w:r>
      <w:r>
        <w:rPr>
          <w:rFonts w:hint="default" w:ascii="Times New Roman" w:hAnsi="Times New Roman" w:eastAsia="仿宋_GB2312" w:cs="Times New Roman"/>
          <w:sz w:val="32"/>
          <w:szCs w:val="32"/>
        </w:rPr>
        <w:t>我市医共体单位如有符合考核标准（有录音录像设备）的场所，可向</w:t>
      </w:r>
      <w:r>
        <w:rPr>
          <w:rFonts w:hint="default" w:ascii="Times New Roman" w:hAnsi="Times New Roman" w:eastAsia="仿宋_GB2312" w:cs="Times New Roman"/>
          <w:sz w:val="32"/>
          <w:szCs w:val="32"/>
          <w:lang w:eastAsia="zh-CN"/>
        </w:rPr>
        <w:t>市卫计</w:t>
      </w:r>
      <w:r>
        <w:rPr>
          <w:rFonts w:hint="default" w:ascii="Times New Roman" w:hAnsi="Times New Roman" w:eastAsia="仿宋_GB2312" w:cs="Times New Roman"/>
          <w:sz w:val="32"/>
          <w:szCs w:val="32"/>
        </w:rPr>
        <w:t>执法大队申请派员对本医共体</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放射工作人员进行现场考核。</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题库由福建省职业病与化学中毒预防控制中心负责发布实施；考核试卷由晋江市卫计执法大队随机抽取考核题库题目，制作成卷。首次考核未通过的，可补考一次；补考仍未通过的，需重新参加培训，完成规定学时后方可再参加考核。</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五、证件发放</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放射工作人员通过考核的，晋江市卫计执法大队应出具考核合格证明（附件4），本证明全省互认。放射工作人员凭考核合格证明，向晋江市卫生健康行政部门审批窗口申请</w:t>
      </w:r>
      <w:r>
        <w:rPr>
          <w:rFonts w:hint="default" w:ascii="Times New Roman" w:hAnsi="Times New Roman" w:eastAsia="仿宋_GB2312" w:cs="Times New Roman"/>
          <w:sz w:val="32"/>
          <w:szCs w:val="32"/>
          <w:lang w:eastAsia="zh-CN"/>
        </w:rPr>
        <w:t>办理</w:t>
      </w:r>
      <w:r>
        <w:rPr>
          <w:rFonts w:hint="default" w:ascii="Times New Roman" w:hAnsi="Times New Roman" w:eastAsia="仿宋_GB2312" w:cs="Times New Roman"/>
          <w:sz w:val="32"/>
          <w:szCs w:val="32"/>
        </w:rPr>
        <w:t>放射工作人员证相关手续。</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六、工作要求</w:t>
      </w:r>
    </w:p>
    <w:p>
      <w:pPr>
        <w:keepNext w:val="0"/>
        <w:keepLines w:val="0"/>
        <w:pageBreakBefore w:val="0"/>
        <w:widowControl w:val="0"/>
        <w:kinsoku/>
        <w:overflowPunct/>
        <w:topLinePunct w:val="0"/>
        <w:autoSpaceDE/>
        <w:autoSpaceDN/>
        <w:bidi w:val="0"/>
        <w:spacing w:line="560" w:lineRule="exact"/>
        <w:ind w:firstLine="638"/>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（一）</w:t>
      </w:r>
      <w:r>
        <w:rPr>
          <w:rFonts w:hint="default" w:ascii="Times New Roman" w:hAnsi="Times New Roman" w:eastAsia="仿宋_GB2312" w:cs="Times New Roman"/>
          <w:b w:val="0"/>
          <w:bCs w:val="0"/>
          <w:sz w:val="32"/>
          <w:szCs w:val="32"/>
          <w:lang w:eastAsia="zh-CN"/>
        </w:rPr>
        <w:t>各</w:t>
      </w:r>
      <w:r>
        <w:rPr>
          <w:rFonts w:hint="default" w:ascii="Times New Roman" w:hAnsi="Times New Roman" w:eastAsia="仿宋_GB2312" w:cs="Times New Roman"/>
          <w:b w:val="0"/>
          <w:bCs w:val="0"/>
          <w:sz w:val="32"/>
          <w:szCs w:val="32"/>
        </w:rPr>
        <w:t>自行组织培训的医疗机构要按照上级有关部门的通知要求，严格做好放射工作人员的放射培训工作。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卫计执法大队要全过程加强考核管理，坚决杜绝考试作弊现象的发生。对发现考核作弊等违规行为要依法依规严肃处理。要把教育培训考核作为执法检查的必检必查事项，纳入日常监督执法。</w:t>
      </w:r>
      <w:r>
        <w:rPr>
          <w:rFonts w:hint="default" w:ascii="Times New Roman" w:hAnsi="Times New Roman" w:eastAsia="仿宋" w:cs="Times New Roman"/>
          <w:sz w:val="28"/>
          <w:szCs w:val="28"/>
        </w:rPr>
        <w:br w:type="textWrapping"/>
      </w:r>
    </w:p>
    <w:p>
      <w:pPr>
        <w:keepNext w:val="0"/>
        <w:keepLines w:val="0"/>
        <w:pageBreakBefore w:val="0"/>
        <w:widowControl w:val="0"/>
        <w:kinsoku/>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联系人：局综合监督科黄臻涛，</w:t>
      </w: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：85688155</w:t>
      </w:r>
    </w:p>
    <w:p>
      <w:pPr>
        <w:keepNext w:val="0"/>
        <w:keepLines w:val="0"/>
        <w:pageBreakBefore w:val="0"/>
        <w:widowControl w:val="0"/>
        <w:kinsoku/>
        <w:overflowPunct/>
        <w:topLinePunct w:val="0"/>
        <w:autoSpaceDE/>
        <w:autoSpaceDN/>
        <w:bidi w:val="0"/>
        <w:spacing w:line="56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卫计执法大队黄钦祥，</w:t>
      </w:r>
      <w:r>
        <w:rPr>
          <w:rFonts w:hint="default" w:ascii="Times New Roman" w:hAnsi="Times New Roman" w:eastAsia="仿宋_GB2312" w:cs="Times New Roman"/>
          <w:sz w:val="32"/>
          <w:szCs w:val="32"/>
          <w:lang w:eastAsia="zh-CN"/>
        </w:rPr>
        <w:t>联系</w:t>
      </w:r>
      <w:r>
        <w:rPr>
          <w:rFonts w:hint="default" w:ascii="Times New Roman" w:hAnsi="Times New Roman" w:eastAsia="仿宋_GB2312" w:cs="Times New Roman"/>
          <w:sz w:val="32"/>
          <w:szCs w:val="32"/>
        </w:rPr>
        <w:t>电话：85853679</w:t>
      </w:r>
    </w:p>
    <w:p>
      <w:pPr>
        <w:keepNext w:val="0"/>
        <w:keepLines w:val="0"/>
        <w:pageBreakBefore w:val="0"/>
        <w:widowControl w:val="0"/>
        <w:kinsoku/>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60" w:lineRule="exact"/>
        <w:ind w:left="315" w:leftChars="150"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附件：1.福建省职业卫生线上网络培训平台</w:t>
      </w:r>
    </w:p>
    <w:p>
      <w:pPr>
        <w:keepNext w:val="0"/>
        <w:keepLines w:val="0"/>
        <w:pageBreakBefore w:val="0"/>
        <w:widowControl w:val="0"/>
        <w:kinsoku/>
        <w:overflowPunct/>
        <w:topLinePunct w:val="0"/>
        <w:autoSpaceDE/>
        <w:autoSpaceDN/>
        <w:bidi w:val="0"/>
        <w:spacing w:line="560" w:lineRule="exact"/>
        <w:ind w:left="315" w:leftChars="150" w:firstLine="1280" w:firstLine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2.放射工作人员职业健康培训考核申请表</w:t>
      </w:r>
    </w:p>
    <w:p>
      <w:pPr>
        <w:keepNext w:val="0"/>
        <w:keepLines w:val="0"/>
        <w:pageBreakBefore w:val="0"/>
        <w:widowControl w:val="0"/>
        <w:kinsoku/>
        <w:overflowPunct/>
        <w:topLinePunct w:val="0"/>
        <w:autoSpaceDE/>
        <w:autoSpaceDN/>
        <w:bidi w:val="0"/>
        <w:spacing w:line="560" w:lineRule="exact"/>
        <w:ind w:left="315" w:leftChars="150" w:firstLine="1280" w:firstLine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3.放射工作人员职业健康培训证明</w:t>
      </w:r>
    </w:p>
    <w:p>
      <w:pPr>
        <w:keepNext w:val="0"/>
        <w:keepLines w:val="0"/>
        <w:pageBreakBefore w:val="0"/>
        <w:widowControl w:val="0"/>
        <w:kinsoku/>
        <w:overflowPunct/>
        <w:topLinePunct w:val="0"/>
        <w:autoSpaceDE/>
        <w:autoSpaceDN/>
        <w:bidi w:val="0"/>
        <w:spacing w:line="560" w:lineRule="exact"/>
        <w:ind w:left="315" w:leftChars="150" w:firstLine="1280" w:firstLineChars="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4.放射工作人员职业健康培训考核证明</w:t>
      </w:r>
    </w:p>
    <w:p>
      <w:pPr>
        <w:keepNext w:val="0"/>
        <w:keepLines w:val="0"/>
        <w:pageBreakBefore w:val="0"/>
        <w:widowControl w:val="0"/>
        <w:kinsoku/>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晋江市卫生健康局  </w:t>
      </w:r>
    </w:p>
    <w:p>
      <w:pPr>
        <w:keepNext w:val="0"/>
        <w:keepLines w:val="0"/>
        <w:pageBreakBefore w:val="0"/>
        <w:widowControl w:val="0"/>
        <w:kinsoku/>
        <w:wordWrap w:val="0"/>
        <w:overflowPunct/>
        <w:topLinePunct w:val="0"/>
        <w:autoSpaceDE/>
        <w:autoSpaceDN/>
        <w:bidi w:val="0"/>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2021年5月</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 xml:space="preserve">日  </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sectPr>
          <w:footerReference r:id="rId5" w:type="default"/>
          <w:pgSz w:w="11906" w:h="16838"/>
          <w:pgMar w:top="1440" w:right="1800" w:bottom="1440" w:left="1800" w:header="851" w:footer="992" w:gutter="0"/>
          <w:pgNumType w:fmt="numberInDash" w:start="2"/>
          <w:cols w:space="425" w:num="1"/>
          <w:docGrid w:type="lines" w:linePitch="312" w:charSpace="0"/>
        </w:sectPr>
      </w:pPr>
    </w:p>
    <w:p>
      <w:pPr>
        <w:spacing w:line="560" w:lineRule="exact"/>
        <w:rPr>
          <w:rFonts w:hint="eastAsia" w:ascii="方正小标宋简体" w:hAnsi="方正小标宋简体" w:eastAsia="方正小标宋简体" w:cs="方正小标宋简体"/>
          <w:b w:val="0"/>
          <w:bCs w:val="0"/>
          <w:sz w:val="44"/>
          <w:szCs w:val="44"/>
        </w:rPr>
      </w:pPr>
      <w:r>
        <w:rPr>
          <w:rFonts w:hint="default" w:ascii="Times New Roman" w:hAnsi="Times New Roman" w:eastAsia="黑体" w:cs="Times New Roman"/>
          <w:sz w:val="32"/>
          <w:szCs w:val="32"/>
        </w:rPr>
        <w:t>附件1</w:t>
      </w:r>
    </w:p>
    <w:tbl>
      <w:tblPr>
        <w:tblStyle w:val="11"/>
        <w:tblW w:w="14176" w:type="dxa"/>
        <w:tblInd w:w="0" w:type="dxa"/>
        <w:tblLayout w:type="fixed"/>
        <w:tblCellMar>
          <w:top w:w="0" w:type="dxa"/>
          <w:left w:w="108" w:type="dxa"/>
          <w:bottom w:w="0" w:type="dxa"/>
          <w:right w:w="108" w:type="dxa"/>
        </w:tblCellMar>
      </w:tblPr>
      <w:tblGrid>
        <w:gridCol w:w="740"/>
        <w:gridCol w:w="898"/>
        <w:gridCol w:w="1240"/>
        <w:gridCol w:w="2084"/>
        <w:gridCol w:w="3047"/>
        <w:gridCol w:w="5386"/>
        <w:gridCol w:w="781"/>
      </w:tblGrid>
      <w:tr>
        <w:tblPrEx>
          <w:tblLayout w:type="fixed"/>
          <w:tblCellMar>
            <w:top w:w="0" w:type="dxa"/>
            <w:left w:w="108" w:type="dxa"/>
            <w:bottom w:w="0" w:type="dxa"/>
            <w:right w:w="108" w:type="dxa"/>
          </w:tblCellMar>
        </w:tblPrEx>
        <w:trPr>
          <w:trHeight w:val="489" w:hRule="atLeast"/>
        </w:trPr>
        <w:tc>
          <w:tcPr>
            <w:tcW w:w="14176" w:type="dxa"/>
            <w:gridSpan w:val="7"/>
            <w:tcBorders>
              <w:top w:val="nil"/>
              <w:left w:val="nil"/>
              <w:bottom w:val="nil"/>
              <w:right w:val="nil"/>
            </w:tcBorders>
            <w:shd w:val="clear" w:color="auto" w:fill="auto"/>
            <w:noWrap/>
            <w:vAlign w:val="center"/>
          </w:tcPr>
          <w:p>
            <w:pPr>
              <w:widowControl/>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福建省职业卫生线上网络培训平台</w:t>
            </w:r>
          </w:p>
        </w:tc>
      </w:tr>
      <w:tr>
        <w:tblPrEx>
          <w:tblLayout w:type="fixed"/>
          <w:tblCellMar>
            <w:top w:w="0" w:type="dxa"/>
            <w:left w:w="108" w:type="dxa"/>
            <w:bottom w:w="0" w:type="dxa"/>
            <w:right w:w="108" w:type="dxa"/>
          </w:tblCellMar>
        </w:tblPrEx>
        <w:trPr>
          <w:trHeight w:val="1440" w:hRule="atLeast"/>
        </w:trPr>
        <w:tc>
          <w:tcPr>
            <w:tcW w:w="7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序号</w:t>
            </w:r>
          </w:p>
        </w:tc>
        <w:tc>
          <w:tcPr>
            <w:tcW w:w="898"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培训网络平台</w:t>
            </w:r>
            <w:r>
              <w:rPr>
                <w:rFonts w:hint="default" w:ascii="Times New Roman" w:hAnsi="Times New Roman" w:eastAsia="宋体" w:cs="Times New Roman"/>
                <w:b/>
                <w:bCs/>
                <w:kern w:val="0"/>
                <w:sz w:val="22"/>
              </w:rPr>
              <w:br w:type="textWrapping"/>
            </w:r>
            <w:r>
              <w:rPr>
                <w:rFonts w:hint="default" w:ascii="Times New Roman" w:hAnsi="Times New Roman" w:eastAsia="宋体" w:cs="Times New Roman"/>
                <w:b/>
                <w:bCs/>
                <w:kern w:val="0"/>
                <w:sz w:val="22"/>
              </w:rPr>
              <w:t>所在设区市</w:t>
            </w:r>
          </w:p>
        </w:tc>
        <w:tc>
          <w:tcPr>
            <w:tcW w:w="1240"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培训网络平台所在县（市、区）</w:t>
            </w:r>
          </w:p>
        </w:tc>
        <w:tc>
          <w:tcPr>
            <w:tcW w:w="2084"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培训网络平台单位（全称）</w:t>
            </w:r>
          </w:p>
        </w:tc>
        <w:tc>
          <w:tcPr>
            <w:tcW w:w="3047"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培训网络平台</w:t>
            </w:r>
            <w:r>
              <w:rPr>
                <w:rFonts w:hint="default" w:ascii="Times New Roman" w:hAnsi="Times New Roman" w:eastAsia="宋体" w:cs="Times New Roman"/>
                <w:b/>
                <w:bCs/>
                <w:kern w:val="0"/>
                <w:sz w:val="22"/>
              </w:rPr>
              <w:br w:type="textWrapping"/>
            </w:r>
            <w:r>
              <w:rPr>
                <w:rFonts w:hint="default" w:ascii="Times New Roman" w:hAnsi="Times New Roman" w:eastAsia="宋体" w:cs="Times New Roman"/>
                <w:b/>
                <w:bCs/>
                <w:kern w:val="0"/>
                <w:sz w:val="22"/>
              </w:rPr>
              <w:t>网址</w:t>
            </w:r>
          </w:p>
        </w:tc>
        <w:tc>
          <w:tcPr>
            <w:tcW w:w="5386" w:type="dxa"/>
            <w:tcBorders>
              <w:top w:val="single" w:color="auto"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移动端（APP/小程序)名称</w:t>
            </w:r>
          </w:p>
        </w:tc>
        <w:tc>
          <w:tcPr>
            <w:tcW w:w="781" w:type="dxa"/>
            <w:tcBorders>
              <w:top w:val="single" w:color="auto" w:sz="4" w:space="0"/>
              <w:left w:val="nil"/>
              <w:bottom w:val="nil"/>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备注</w:t>
            </w:r>
          </w:p>
        </w:tc>
      </w:tr>
      <w:tr>
        <w:tblPrEx>
          <w:tblLayout w:type="fixed"/>
          <w:tblCellMar>
            <w:top w:w="0" w:type="dxa"/>
            <w:left w:w="108" w:type="dxa"/>
            <w:bottom w:w="0" w:type="dxa"/>
            <w:right w:w="108" w:type="dxa"/>
          </w:tblCellMar>
        </w:tblPrEx>
        <w:trPr>
          <w:trHeight w:val="108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福州市</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鼓楼区</w:t>
            </w:r>
          </w:p>
        </w:tc>
        <w:tc>
          <w:tcPr>
            <w:tcW w:w="2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 xml:space="preserve"> 福建广播电视大学</w:t>
            </w:r>
          </w:p>
        </w:tc>
        <w:tc>
          <w:tcPr>
            <w:tcW w:w="3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FF"/>
                <w:kern w:val="0"/>
                <w:sz w:val="22"/>
                <w:u w:val="single"/>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"https://www.fjzedu.com/" </w:instrText>
            </w:r>
            <w:r>
              <w:rPr>
                <w:rFonts w:hint="default" w:ascii="Times New Roman" w:hAnsi="Times New Roman" w:cs="Times New Roman"/>
              </w:rPr>
              <w:fldChar w:fldCharType="separate"/>
            </w:r>
            <w:r>
              <w:rPr>
                <w:rFonts w:hint="default" w:ascii="Times New Roman" w:hAnsi="Times New Roman" w:eastAsia="宋体" w:cs="Times New Roman"/>
                <w:color w:val="0000FF"/>
                <w:kern w:val="0"/>
                <w:sz w:val="22"/>
                <w:u w:val="single"/>
              </w:rPr>
              <w:t>https://www.fjzedu.com/</w:t>
            </w:r>
            <w:r>
              <w:rPr>
                <w:rFonts w:hint="default" w:ascii="Times New Roman" w:hAnsi="Times New Roman" w:eastAsia="宋体" w:cs="Times New Roman"/>
                <w:color w:val="0000FF"/>
                <w:kern w:val="0"/>
                <w:sz w:val="22"/>
                <w:u w:val="single"/>
              </w:rPr>
              <w:fldChar w:fldCharType="end"/>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FF"/>
                <w:kern w:val="0"/>
                <w:sz w:val="22"/>
                <w:u w:val="single"/>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"https://www.fjzedu.com/index/tools/appdown.html" </w:instrText>
            </w:r>
            <w:r>
              <w:rPr>
                <w:rFonts w:hint="default" w:ascii="Times New Roman" w:hAnsi="Times New Roman" w:cs="Times New Roman"/>
              </w:rPr>
              <w:fldChar w:fldCharType="separate"/>
            </w:r>
            <w:r>
              <w:rPr>
                <w:rFonts w:hint="default" w:ascii="Times New Roman" w:hAnsi="Times New Roman" w:eastAsia="宋体" w:cs="Times New Roman"/>
                <w:color w:val="0000FF"/>
                <w:kern w:val="0"/>
                <w:sz w:val="22"/>
                <w:u w:val="single"/>
              </w:rPr>
              <w:t>https://www.fjzedu.com/index/tools/appdown.html</w:t>
            </w:r>
            <w:r>
              <w:rPr>
                <w:rFonts w:hint="default" w:ascii="Times New Roman" w:hAnsi="Times New Roman" w:eastAsia="宋体" w:cs="Times New Roman"/>
                <w:color w:val="0000FF"/>
                <w:kern w:val="0"/>
                <w:sz w:val="22"/>
                <w:u w:val="single"/>
              </w:rPr>
              <w:fldChar w:fldCharType="end"/>
            </w:r>
          </w:p>
        </w:tc>
        <w:tc>
          <w:tcPr>
            <w:tcW w:w="7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 xml:space="preserve"> </w:t>
            </w:r>
          </w:p>
        </w:tc>
      </w:tr>
      <w:tr>
        <w:tblPrEx>
          <w:tblLayout w:type="fixed"/>
          <w:tblCellMar>
            <w:top w:w="0" w:type="dxa"/>
            <w:left w:w="108" w:type="dxa"/>
            <w:bottom w:w="0" w:type="dxa"/>
            <w:right w:w="108" w:type="dxa"/>
          </w:tblCellMar>
        </w:tblPrEx>
        <w:trPr>
          <w:trHeight w:val="1019"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2</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福州市</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鼓楼区</w:t>
            </w:r>
          </w:p>
        </w:tc>
        <w:tc>
          <w:tcPr>
            <w:tcW w:w="20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福建华博教育科技股份有限公司</w:t>
            </w:r>
          </w:p>
        </w:tc>
        <w:tc>
          <w:tcPr>
            <w:tcW w:w="30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FF"/>
                <w:kern w:val="0"/>
                <w:sz w:val="22"/>
                <w:u w:val="single"/>
              </w:rPr>
            </w:pPr>
            <w:r>
              <w:rPr>
                <w:rFonts w:hint="default" w:ascii="Times New Roman" w:hAnsi="Times New Roman" w:cs="Times New Roman"/>
              </w:rPr>
              <w:fldChar w:fldCharType="begin"/>
            </w:r>
            <w:r>
              <w:rPr>
                <w:rFonts w:hint="default" w:ascii="Times New Roman" w:hAnsi="Times New Roman" w:cs="Times New Roman"/>
              </w:rPr>
              <w:instrText xml:space="preserve"> HYPERLINK "https://zyws.59iedu.com/" </w:instrText>
            </w:r>
            <w:r>
              <w:rPr>
                <w:rFonts w:hint="default" w:ascii="Times New Roman" w:hAnsi="Times New Roman" w:cs="Times New Roman"/>
              </w:rPr>
              <w:fldChar w:fldCharType="separate"/>
            </w:r>
            <w:r>
              <w:rPr>
                <w:rFonts w:hint="default" w:ascii="Times New Roman" w:hAnsi="Times New Roman" w:eastAsia="宋体" w:cs="Times New Roman"/>
                <w:color w:val="0000FF"/>
                <w:kern w:val="0"/>
                <w:sz w:val="22"/>
                <w:u w:val="single"/>
              </w:rPr>
              <w:t>https://zyws.59iedu.com</w:t>
            </w:r>
            <w:r>
              <w:rPr>
                <w:rFonts w:hint="default" w:ascii="Times New Roman" w:hAnsi="Times New Roman" w:eastAsia="宋体" w:cs="Times New Roman"/>
                <w:color w:val="0000FF"/>
                <w:kern w:val="0"/>
                <w:sz w:val="22"/>
                <w:u w:val="single"/>
              </w:rPr>
              <w:fldChar w:fldCharType="end"/>
            </w:r>
          </w:p>
        </w:tc>
        <w:tc>
          <w:tcPr>
            <w:tcW w:w="53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微信小程序名称：职业健康培训</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 xml:space="preserve"> </w:t>
            </w:r>
          </w:p>
        </w:tc>
      </w:tr>
    </w:tbl>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560" w:lineRule="exact"/>
        <w:ind w:left="315" w:leftChars="15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放射工作人员职业健康培训考核申请表</w:t>
      </w:r>
    </w:p>
    <w:p>
      <w:pPr>
        <w:adjustRightInd w:val="0"/>
        <w:snapToGrid w:val="0"/>
        <w:spacing w:line="59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考核机构名称：</w:t>
      </w:r>
    </w:p>
    <w:p>
      <w:pPr>
        <w:adjustRightInd w:val="0"/>
        <w:snapToGrid w:val="0"/>
        <w:spacing w:line="120" w:lineRule="auto"/>
        <w:rPr>
          <w:rFonts w:hint="default" w:ascii="Times New Roman" w:hAnsi="Times New Roman" w:eastAsia="仿宋_GB2312" w:cs="Times New Roman"/>
          <w:sz w:val="28"/>
          <w:szCs w:val="28"/>
        </w:rPr>
      </w:pPr>
    </w:p>
    <w:tbl>
      <w:tblPr>
        <w:tblStyle w:val="11"/>
        <w:tblW w:w="9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536"/>
        <w:gridCol w:w="1631"/>
        <w:gridCol w:w="9"/>
        <w:gridCol w:w="164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申请单位</w:t>
            </w:r>
          </w:p>
        </w:tc>
        <w:tc>
          <w:tcPr>
            <w:tcW w:w="2536" w:type="dxa"/>
            <w:vAlign w:val="center"/>
          </w:tcPr>
          <w:p>
            <w:pPr>
              <w:adjustRightInd w:val="0"/>
              <w:snapToGrid w:val="0"/>
              <w:jc w:val="center"/>
              <w:rPr>
                <w:rFonts w:hint="default" w:ascii="Times New Roman" w:hAnsi="Times New Roman" w:eastAsia="仿宋_GB2312" w:cs="Times New Roman"/>
                <w:sz w:val="28"/>
                <w:szCs w:val="28"/>
              </w:rPr>
            </w:pPr>
          </w:p>
        </w:tc>
        <w:tc>
          <w:tcPr>
            <w:tcW w:w="163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辖区</w:t>
            </w:r>
          </w:p>
        </w:tc>
        <w:tc>
          <w:tcPr>
            <w:tcW w:w="3291" w:type="dxa"/>
            <w:gridSpan w:val="3"/>
            <w:vAlign w:val="center"/>
          </w:tcPr>
          <w:p>
            <w:pPr>
              <w:adjustRightInd w:val="0"/>
              <w:snapToGrid w:val="0"/>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县（区、市）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536" w:type="dxa"/>
            <w:vAlign w:val="center"/>
          </w:tcPr>
          <w:p>
            <w:pPr>
              <w:adjustRightInd w:val="0"/>
              <w:snapToGrid w:val="0"/>
              <w:jc w:val="center"/>
              <w:rPr>
                <w:rFonts w:hint="default" w:ascii="Times New Roman" w:hAnsi="Times New Roman" w:eastAsia="仿宋_GB2312" w:cs="Times New Roman"/>
                <w:sz w:val="28"/>
                <w:szCs w:val="28"/>
              </w:rPr>
            </w:pPr>
          </w:p>
        </w:tc>
        <w:tc>
          <w:tcPr>
            <w:tcW w:w="163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291" w:type="dxa"/>
            <w:gridSpan w:val="3"/>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restart"/>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申请考核的放射工作人员情况</w:t>
            </w: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类别</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男</w:t>
            </w:r>
          </w:p>
        </w:tc>
        <w:tc>
          <w:tcPr>
            <w:tcW w:w="164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女</w:t>
            </w:r>
          </w:p>
        </w:tc>
        <w:tc>
          <w:tcPr>
            <w:tcW w:w="1641"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影像诊断类</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介入放射学类</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核医学类</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放射治疗类数</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非医疗类</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51" w:type="dxa"/>
            <w:vMerge w:val="continue"/>
            <w:vAlign w:val="center"/>
          </w:tcPr>
          <w:p>
            <w:pPr>
              <w:adjustRightInd w:val="0"/>
              <w:snapToGrid w:val="0"/>
              <w:jc w:val="center"/>
              <w:rPr>
                <w:rFonts w:hint="default" w:ascii="Times New Roman" w:hAnsi="Times New Roman" w:eastAsia="仿宋_GB2312" w:cs="Times New Roman"/>
                <w:sz w:val="28"/>
                <w:szCs w:val="28"/>
              </w:rPr>
            </w:pPr>
          </w:p>
        </w:tc>
        <w:tc>
          <w:tcPr>
            <w:tcW w:w="2536" w:type="dxa"/>
            <w:vAlign w:val="center"/>
          </w:tcPr>
          <w:p>
            <w:pPr>
              <w:adjustRightInd w:val="0"/>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合计</w:t>
            </w:r>
          </w:p>
        </w:tc>
        <w:tc>
          <w:tcPr>
            <w:tcW w:w="1640" w:type="dxa"/>
            <w:gridSpan w:val="2"/>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c>
          <w:tcPr>
            <w:tcW w:w="1641" w:type="dxa"/>
            <w:vAlign w:val="center"/>
          </w:tcPr>
          <w:p>
            <w:pPr>
              <w:adjustRightInd w:val="0"/>
              <w:snapToGrid w:val="0"/>
              <w:jc w:val="center"/>
              <w:rPr>
                <w:rFonts w:hint="default" w:ascii="Times New Roman" w:hAnsi="Times New Roman" w:eastAsia="仿宋_GB2312" w:cs="Times New Roman"/>
                <w:sz w:val="28"/>
                <w:szCs w:val="28"/>
              </w:rPr>
            </w:pPr>
          </w:p>
        </w:tc>
      </w:tr>
    </w:tbl>
    <w:p>
      <w:pPr>
        <w:adjustRightInd w:val="0"/>
        <w:snapToGrid w:val="0"/>
        <w:rPr>
          <w:rFonts w:hint="default" w:ascii="Times New Roman" w:hAnsi="Times New Roman" w:eastAsia="仿宋_GB2312" w:cs="Times New Roman"/>
          <w:sz w:val="28"/>
          <w:szCs w:val="28"/>
        </w:rPr>
      </w:pPr>
    </w:p>
    <w:p>
      <w:pPr>
        <w:adjustRightInd w:val="0"/>
        <w:snapToGrid w:val="0"/>
        <w:spacing w:line="59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申请单位：（盖章）</w:t>
      </w:r>
    </w:p>
    <w:p>
      <w:pPr>
        <w:adjustRightInd w:val="0"/>
        <w:snapToGrid w:val="0"/>
        <w:spacing w:line="59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申请时间：    年   月   日</w:t>
      </w:r>
    </w:p>
    <w:p>
      <w:pPr>
        <w:adjustRightInd w:val="0"/>
        <w:snapToGrid w:val="0"/>
        <w:spacing w:line="590" w:lineRule="exact"/>
        <w:ind w:left="893" w:hanging="893" w:hangingChars="31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注：1. 辖区：颁发放射工作人员证机构所属的设区市、县（市、区）。</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申请单位另需提交职业健康培训的证明表复印件（含电子版）。</w:t>
      </w:r>
    </w:p>
    <w:p>
      <w:pPr>
        <w:spacing w:line="560" w:lineRule="exact"/>
        <w:rPr>
          <w:rFonts w:hint="default" w:ascii="Times New Roman" w:hAnsi="Times New Roman" w:eastAsia="仿宋_GB2312"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放射工作人员职业健康培训证明</w:t>
      </w:r>
    </w:p>
    <w:p>
      <w:pPr>
        <w:adjustRightInd w:val="0"/>
        <w:snapToGrid w:val="0"/>
        <w:spacing w:line="59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放射工作单位名称：</w:t>
      </w:r>
    </w:p>
    <w:p>
      <w:pPr>
        <w:adjustRightInd w:val="0"/>
        <w:snapToGrid w:val="0"/>
        <w:spacing w:line="120" w:lineRule="auto"/>
        <w:rPr>
          <w:rFonts w:hint="default" w:ascii="Times New Roman" w:hAnsi="Times New Roman" w:eastAsia="仿宋_GB2312" w:cs="Times New Roman"/>
          <w:sz w:val="28"/>
          <w:szCs w:val="28"/>
        </w:rPr>
      </w:pPr>
    </w:p>
    <w:tbl>
      <w:tblPr>
        <w:tblStyle w:val="11"/>
        <w:tblW w:w="14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610"/>
        <w:gridCol w:w="2470"/>
        <w:gridCol w:w="696"/>
        <w:gridCol w:w="636"/>
        <w:gridCol w:w="1380"/>
        <w:gridCol w:w="1350"/>
        <w:gridCol w:w="1155"/>
        <w:gridCol w:w="2385"/>
        <w:gridCol w:w="156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3"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姓名</w:t>
            </w:r>
          </w:p>
        </w:tc>
        <w:tc>
          <w:tcPr>
            <w:tcW w:w="610"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性别</w:t>
            </w:r>
          </w:p>
        </w:tc>
        <w:tc>
          <w:tcPr>
            <w:tcW w:w="2470"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身份证号码</w:t>
            </w:r>
          </w:p>
        </w:tc>
        <w:tc>
          <w:tcPr>
            <w:tcW w:w="696"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学历</w:t>
            </w:r>
          </w:p>
        </w:tc>
        <w:tc>
          <w:tcPr>
            <w:tcW w:w="636"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职称</w:t>
            </w:r>
          </w:p>
        </w:tc>
        <w:tc>
          <w:tcPr>
            <w:tcW w:w="1380"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职业类别</w:t>
            </w:r>
          </w:p>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（代码）</w:t>
            </w:r>
          </w:p>
        </w:tc>
        <w:tc>
          <w:tcPr>
            <w:tcW w:w="1350"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职业类别</w:t>
            </w:r>
          </w:p>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（名称）</w:t>
            </w:r>
          </w:p>
        </w:tc>
        <w:tc>
          <w:tcPr>
            <w:tcW w:w="1155"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参加培训方式</w:t>
            </w:r>
          </w:p>
        </w:tc>
        <w:tc>
          <w:tcPr>
            <w:tcW w:w="2385"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培训机构名称</w:t>
            </w:r>
          </w:p>
        </w:tc>
        <w:tc>
          <w:tcPr>
            <w:tcW w:w="1560"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培训日期</w:t>
            </w:r>
          </w:p>
        </w:tc>
        <w:tc>
          <w:tcPr>
            <w:tcW w:w="1295" w:type="dxa"/>
            <w:vAlign w:val="center"/>
          </w:tcPr>
          <w:p>
            <w:pPr>
              <w:adjustRightInd w:val="0"/>
              <w:snapToGrid w:val="0"/>
              <w:jc w:val="center"/>
              <w:rPr>
                <w:rFonts w:hint="default" w:ascii="Times New Roman" w:hAnsi="Times New Roman" w:eastAsia="仿宋_GB2312" w:cs="Times New Roman"/>
                <w:b/>
                <w:bCs/>
              </w:rPr>
            </w:pPr>
            <w:r>
              <w:rPr>
                <w:rFonts w:hint="default" w:ascii="Times New Roman" w:hAnsi="Times New Roman" w:eastAsia="仿宋_GB2312" w:cs="Times New Roman"/>
                <w:b/>
                <w:bCs/>
              </w:rPr>
              <w:t>培训总学时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23" w:type="dxa"/>
            <w:vAlign w:val="center"/>
          </w:tcPr>
          <w:p>
            <w:pPr>
              <w:adjustRightInd w:val="0"/>
              <w:snapToGrid w:val="0"/>
              <w:jc w:val="center"/>
              <w:rPr>
                <w:rFonts w:hint="default" w:ascii="Times New Roman" w:hAnsi="Times New Roman" w:eastAsia="仿宋_GB2312" w:cs="Times New Roman"/>
              </w:rPr>
            </w:pPr>
          </w:p>
        </w:tc>
        <w:tc>
          <w:tcPr>
            <w:tcW w:w="610" w:type="dxa"/>
            <w:vAlign w:val="center"/>
          </w:tcPr>
          <w:p>
            <w:pPr>
              <w:adjustRightInd w:val="0"/>
              <w:snapToGrid w:val="0"/>
              <w:jc w:val="center"/>
              <w:rPr>
                <w:rFonts w:hint="default" w:ascii="Times New Roman" w:hAnsi="Times New Roman" w:eastAsia="仿宋_GB2312" w:cs="Times New Roman"/>
              </w:rPr>
            </w:pPr>
          </w:p>
        </w:tc>
        <w:tc>
          <w:tcPr>
            <w:tcW w:w="2470" w:type="dxa"/>
            <w:vAlign w:val="center"/>
          </w:tcPr>
          <w:p>
            <w:pPr>
              <w:adjustRightInd w:val="0"/>
              <w:snapToGrid w:val="0"/>
              <w:jc w:val="center"/>
              <w:rPr>
                <w:rFonts w:hint="default" w:ascii="Times New Roman" w:hAnsi="Times New Roman" w:eastAsia="仿宋_GB2312" w:cs="Times New Roman"/>
              </w:rPr>
            </w:pPr>
          </w:p>
        </w:tc>
        <w:tc>
          <w:tcPr>
            <w:tcW w:w="696" w:type="dxa"/>
            <w:vAlign w:val="center"/>
          </w:tcPr>
          <w:p>
            <w:pPr>
              <w:adjustRightInd w:val="0"/>
              <w:snapToGrid w:val="0"/>
              <w:jc w:val="center"/>
              <w:rPr>
                <w:rFonts w:hint="default" w:ascii="Times New Roman" w:hAnsi="Times New Roman" w:eastAsia="仿宋_GB2312" w:cs="Times New Roman"/>
              </w:rPr>
            </w:pPr>
          </w:p>
        </w:tc>
        <w:tc>
          <w:tcPr>
            <w:tcW w:w="636" w:type="dxa"/>
            <w:vAlign w:val="center"/>
          </w:tcPr>
          <w:p>
            <w:pPr>
              <w:adjustRightInd w:val="0"/>
              <w:snapToGrid w:val="0"/>
              <w:jc w:val="center"/>
              <w:rPr>
                <w:rFonts w:hint="default" w:ascii="Times New Roman" w:hAnsi="Times New Roman" w:eastAsia="仿宋_GB2312" w:cs="Times New Roman"/>
              </w:rPr>
            </w:pPr>
          </w:p>
        </w:tc>
        <w:tc>
          <w:tcPr>
            <w:tcW w:w="1380" w:type="dxa"/>
            <w:vAlign w:val="center"/>
          </w:tcPr>
          <w:p>
            <w:pPr>
              <w:adjustRightInd w:val="0"/>
              <w:snapToGrid w:val="0"/>
              <w:jc w:val="center"/>
              <w:rPr>
                <w:rFonts w:hint="default" w:ascii="Times New Roman" w:hAnsi="Times New Roman" w:eastAsia="仿宋_GB2312" w:cs="Times New Roman"/>
              </w:rPr>
            </w:pPr>
          </w:p>
        </w:tc>
        <w:tc>
          <w:tcPr>
            <w:tcW w:w="1350" w:type="dxa"/>
            <w:vAlign w:val="center"/>
          </w:tcPr>
          <w:p>
            <w:pPr>
              <w:adjustRightInd w:val="0"/>
              <w:snapToGrid w:val="0"/>
              <w:jc w:val="center"/>
              <w:rPr>
                <w:rFonts w:hint="default" w:ascii="Times New Roman" w:hAnsi="Times New Roman" w:eastAsia="仿宋_GB2312" w:cs="Times New Roman"/>
              </w:rPr>
            </w:pPr>
          </w:p>
        </w:tc>
        <w:tc>
          <w:tcPr>
            <w:tcW w:w="1155" w:type="dxa"/>
            <w:vAlign w:val="center"/>
          </w:tcPr>
          <w:p>
            <w:pPr>
              <w:adjustRightInd w:val="0"/>
              <w:snapToGrid w:val="0"/>
              <w:jc w:val="center"/>
              <w:rPr>
                <w:rFonts w:hint="default" w:ascii="Times New Roman" w:hAnsi="Times New Roman" w:eastAsia="仿宋_GB2312" w:cs="Times New Roman"/>
              </w:rPr>
            </w:pPr>
          </w:p>
        </w:tc>
        <w:tc>
          <w:tcPr>
            <w:tcW w:w="2385" w:type="dxa"/>
            <w:vAlign w:val="center"/>
          </w:tcPr>
          <w:p>
            <w:pPr>
              <w:adjustRightInd w:val="0"/>
              <w:snapToGrid w:val="0"/>
              <w:jc w:val="center"/>
              <w:rPr>
                <w:rFonts w:hint="default" w:ascii="Times New Roman" w:hAnsi="Times New Roman" w:eastAsia="仿宋_GB2312" w:cs="Times New Roman"/>
              </w:rPr>
            </w:pPr>
          </w:p>
        </w:tc>
        <w:tc>
          <w:tcPr>
            <w:tcW w:w="1560" w:type="dxa"/>
            <w:vAlign w:val="center"/>
          </w:tcPr>
          <w:p>
            <w:pPr>
              <w:adjustRightInd w:val="0"/>
              <w:snapToGrid w:val="0"/>
              <w:jc w:val="center"/>
              <w:rPr>
                <w:rFonts w:hint="default" w:ascii="Times New Roman" w:hAnsi="Times New Roman" w:eastAsia="仿宋_GB2312" w:cs="Times New Roman"/>
              </w:rPr>
            </w:pPr>
          </w:p>
        </w:tc>
        <w:tc>
          <w:tcPr>
            <w:tcW w:w="1295" w:type="dxa"/>
            <w:vAlign w:val="center"/>
          </w:tcPr>
          <w:p>
            <w:pPr>
              <w:adjustRightInd w:val="0"/>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3" w:type="dxa"/>
            <w:vAlign w:val="center"/>
          </w:tcPr>
          <w:p>
            <w:pPr>
              <w:adjustRightInd w:val="0"/>
              <w:snapToGrid w:val="0"/>
              <w:jc w:val="center"/>
              <w:rPr>
                <w:rFonts w:hint="default" w:ascii="Times New Roman" w:hAnsi="Times New Roman" w:eastAsia="仿宋_GB2312" w:cs="Times New Roman"/>
              </w:rPr>
            </w:pPr>
          </w:p>
        </w:tc>
        <w:tc>
          <w:tcPr>
            <w:tcW w:w="610" w:type="dxa"/>
            <w:vAlign w:val="center"/>
          </w:tcPr>
          <w:p>
            <w:pPr>
              <w:adjustRightInd w:val="0"/>
              <w:snapToGrid w:val="0"/>
              <w:jc w:val="center"/>
              <w:rPr>
                <w:rFonts w:hint="default" w:ascii="Times New Roman" w:hAnsi="Times New Roman" w:eastAsia="仿宋_GB2312" w:cs="Times New Roman"/>
              </w:rPr>
            </w:pPr>
          </w:p>
        </w:tc>
        <w:tc>
          <w:tcPr>
            <w:tcW w:w="2470" w:type="dxa"/>
            <w:vAlign w:val="center"/>
          </w:tcPr>
          <w:p>
            <w:pPr>
              <w:adjustRightInd w:val="0"/>
              <w:snapToGrid w:val="0"/>
              <w:jc w:val="center"/>
              <w:rPr>
                <w:rFonts w:hint="default" w:ascii="Times New Roman" w:hAnsi="Times New Roman" w:eastAsia="仿宋_GB2312" w:cs="Times New Roman"/>
              </w:rPr>
            </w:pPr>
          </w:p>
        </w:tc>
        <w:tc>
          <w:tcPr>
            <w:tcW w:w="696" w:type="dxa"/>
            <w:vAlign w:val="center"/>
          </w:tcPr>
          <w:p>
            <w:pPr>
              <w:adjustRightInd w:val="0"/>
              <w:snapToGrid w:val="0"/>
              <w:jc w:val="center"/>
              <w:rPr>
                <w:rFonts w:hint="default" w:ascii="Times New Roman" w:hAnsi="Times New Roman" w:eastAsia="仿宋_GB2312" w:cs="Times New Roman"/>
              </w:rPr>
            </w:pPr>
          </w:p>
        </w:tc>
        <w:tc>
          <w:tcPr>
            <w:tcW w:w="636" w:type="dxa"/>
            <w:vAlign w:val="center"/>
          </w:tcPr>
          <w:p>
            <w:pPr>
              <w:adjustRightInd w:val="0"/>
              <w:snapToGrid w:val="0"/>
              <w:jc w:val="center"/>
              <w:rPr>
                <w:rFonts w:hint="default" w:ascii="Times New Roman" w:hAnsi="Times New Roman" w:eastAsia="仿宋_GB2312" w:cs="Times New Roman"/>
              </w:rPr>
            </w:pPr>
          </w:p>
        </w:tc>
        <w:tc>
          <w:tcPr>
            <w:tcW w:w="1380" w:type="dxa"/>
            <w:vAlign w:val="center"/>
          </w:tcPr>
          <w:p>
            <w:pPr>
              <w:adjustRightInd w:val="0"/>
              <w:snapToGrid w:val="0"/>
              <w:jc w:val="center"/>
              <w:rPr>
                <w:rFonts w:hint="default" w:ascii="Times New Roman" w:hAnsi="Times New Roman" w:eastAsia="仿宋_GB2312" w:cs="Times New Roman"/>
              </w:rPr>
            </w:pPr>
          </w:p>
        </w:tc>
        <w:tc>
          <w:tcPr>
            <w:tcW w:w="1350" w:type="dxa"/>
            <w:vAlign w:val="center"/>
          </w:tcPr>
          <w:p>
            <w:pPr>
              <w:adjustRightInd w:val="0"/>
              <w:snapToGrid w:val="0"/>
              <w:jc w:val="center"/>
              <w:rPr>
                <w:rFonts w:hint="default" w:ascii="Times New Roman" w:hAnsi="Times New Roman" w:eastAsia="仿宋_GB2312" w:cs="Times New Roman"/>
              </w:rPr>
            </w:pPr>
          </w:p>
        </w:tc>
        <w:tc>
          <w:tcPr>
            <w:tcW w:w="1155" w:type="dxa"/>
            <w:vAlign w:val="center"/>
          </w:tcPr>
          <w:p>
            <w:pPr>
              <w:adjustRightInd w:val="0"/>
              <w:snapToGrid w:val="0"/>
              <w:jc w:val="center"/>
              <w:rPr>
                <w:rFonts w:hint="default" w:ascii="Times New Roman" w:hAnsi="Times New Roman" w:eastAsia="仿宋_GB2312" w:cs="Times New Roman"/>
              </w:rPr>
            </w:pPr>
          </w:p>
        </w:tc>
        <w:tc>
          <w:tcPr>
            <w:tcW w:w="2385" w:type="dxa"/>
            <w:vAlign w:val="center"/>
          </w:tcPr>
          <w:p>
            <w:pPr>
              <w:adjustRightInd w:val="0"/>
              <w:snapToGrid w:val="0"/>
              <w:jc w:val="center"/>
              <w:rPr>
                <w:rFonts w:hint="default" w:ascii="Times New Roman" w:hAnsi="Times New Roman" w:eastAsia="仿宋_GB2312" w:cs="Times New Roman"/>
              </w:rPr>
            </w:pPr>
          </w:p>
        </w:tc>
        <w:tc>
          <w:tcPr>
            <w:tcW w:w="1560" w:type="dxa"/>
            <w:vAlign w:val="center"/>
          </w:tcPr>
          <w:p>
            <w:pPr>
              <w:adjustRightInd w:val="0"/>
              <w:snapToGrid w:val="0"/>
              <w:jc w:val="center"/>
              <w:rPr>
                <w:rFonts w:hint="default" w:ascii="Times New Roman" w:hAnsi="Times New Roman" w:eastAsia="仿宋_GB2312" w:cs="Times New Roman"/>
              </w:rPr>
            </w:pPr>
          </w:p>
        </w:tc>
        <w:tc>
          <w:tcPr>
            <w:tcW w:w="1295" w:type="dxa"/>
            <w:vAlign w:val="center"/>
          </w:tcPr>
          <w:p>
            <w:pPr>
              <w:adjustRightInd w:val="0"/>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23" w:type="dxa"/>
            <w:vAlign w:val="center"/>
          </w:tcPr>
          <w:p>
            <w:pPr>
              <w:adjustRightInd w:val="0"/>
              <w:snapToGrid w:val="0"/>
              <w:jc w:val="center"/>
              <w:rPr>
                <w:rFonts w:hint="default" w:ascii="Times New Roman" w:hAnsi="Times New Roman" w:eastAsia="仿宋_GB2312" w:cs="Times New Roman"/>
              </w:rPr>
            </w:pPr>
          </w:p>
        </w:tc>
        <w:tc>
          <w:tcPr>
            <w:tcW w:w="610" w:type="dxa"/>
            <w:vAlign w:val="center"/>
          </w:tcPr>
          <w:p>
            <w:pPr>
              <w:adjustRightInd w:val="0"/>
              <w:snapToGrid w:val="0"/>
              <w:jc w:val="center"/>
              <w:rPr>
                <w:rFonts w:hint="default" w:ascii="Times New Roman" w:hAnsi="Times New Roman" w:eastAsia="仿宋_GB2312" w:cs="Times New Roman"/>
              </w:rPr>
            </w:pPr>
          </w:p>
        </w:tc>
        <w:tc>
          <w:tcPr>
            <w:tcW w:w="2470" w:type="dxa"/>
            <w:vAlign w:val="center"/>
          </w:tcPr>
          <w:p>
            <w:pPr>
              <w:adjustRightInd w:val="0"/>
              <w:snapToGrid w:val="0"/>
              <w:jc w:val="center"/>
              <w:rPr>
                <w:rFonts w:hint="default" w:ascii="Times New Roman" w:hAnsi="Times New Roman" w:eastAsia="仿宋_GB2312" w:cs="Times New Roman"/>
              </w:rPr>
            </w:pPr>
          </w:p>
        </w:tc>
        <w:tc>
          <w:tcPr>
            <w:tcW w:w="696" w:type="dxa"/>
            <w:vAlign w:val="center"/>
          </w:tcPr>
          <w:p>
            <w:pPr>
              <w:adjustRightInd w:val="0"/>
              <w:snapToGrid w:val="0"/>
              <w:jc w:val="center"/>
              <w:rPr>
                <w:rFonts w:hint="default" w:ascii="Times New Roman" w:hAnsi="Times New Roman" w:eastAsia="仿宋_GB2312" w:cs="Times New Roman"/>
              </w:rPr>
            </w:pPr>
          </w:p>
        </w:tc>
        <w:tc>
          <w:tcPr>
            <w:tcW w:w="636" w:type="dxa"/>
            <w:vAlign w:val="center"/>
          </w:tcPr>
          <w:p>
            <w:pPr>
              <w:adjustRightInd w:val="0"/>
              <w:snapToGrid w:val="0"/>
              <w:jc w:val="center"/>
              <w:rPr>
                <w:rFonts w:hint="default" w:ascii="Times New Roman" w:hAnsi="Times New Roman" w:eastAsia="仿宋_GB2312" w:cs="Times New Roman"/>
              </w:rPr>
            </w:pPr>
          </w:p>
        </w:tc>
        <w:tc>
          <w:tcPr>
            <w:tcW w:w="1380" w:type="dxa"/>
            <w:vAlign w:val="center"/>
          </w:tcPr>
          <w:p>
            <w:pPr>
              <w:adjustRightInd w:val="0"/>
              <w:snapToGrid w:val="0"/>
              <w:jc w:val="center"/>
              <w:rPr>
                <w:rFonts w:hint="default" w:ascii="Times New Roman" w:hAnsi="Times New Roman" w:eastAsia="仿宋_GB2312" w:cs="Times New Roman"/>
              </w:rPr>
            </w:pPr>
          </w:p>
        </w:tc>
        <w:tc>
          <w:tcPr>
            <w:tcW w:w="1350" w:type="dxa"/>
            <w:vAlign w:val="center"/>
          </w:tcPr>
          <w:p>
            <w:pPr>
              <w:adjustRightInd w:val="0"/>
              <w:snapToGrid w:val="0"/>
              <w:jc w:val="center"/>
              <w:rPr>
                <w:rFonts w:hint="default" w:ascii="Times New Roman" w:hAnsi="Times New Roman" w:eastAsia="仿宋_GB2312" w:cs="Times New Roman"/>
              </w:rPr>
            </w:pPr>
          </w:p>
        </w:tc>
        <w:tc>
          <w:tcPr>
            <w:tcW w:w="1155" w:type="dxa"/>
            <w:vAlign w:val="center"/>
          </w:tcPr>
          <w:p>
            <w:pPr>
              <w:adjustRightInd w:val="0"/>
              <w:snapToGrid w:val="0"/>
              <w:jc w:val="center"/>
              <w:rPr>
                <w:rFonts w:hint="default" w:ascii="Times New Roman" w:hAnsi="Times New Roman" w:eastAsia="仿宋_GB2312" w:cs="Times New Roman"/>
              </w:rPr>
            </w:pPr>
          </w:p>
        </w:tc>
        <w:tc>
          <w:tcPr>
            <w:tcW w:w="2385" w:type="dxa"/>
            <w:vAlign w:val="center"/>
          </w:tcPr>
          <w:p>
            <w:pPr>
              <w:adjustRightInd w:val="0"/>
              <w:snapToGrid w:val="0"/>
              <w:jc w:val="center"/>
              <w:rPr>
                <w:rFonts w:hint="default" w:ascii="Times New Roman" w:hAnsi="Times New Roman" w:eastAsia="仿宋_GB2312" w:cs="Times New Roman"/>
              </w:rPr>
            </w:pPr>
          </w:p>
        </w:tc>
        <w:tc>
          <w:tcPr>
            <w:tcW w:w="1560" w:type="dxa"/>
            <w:vAlign w:val="center"/>
          </w:tcPr>
          <w:p>
            <w:pPr>
              <w:adjustRightInd w:val="0"/>
              <w:snapToGrid w:val="0"/>
              <w:jc w:val="center"/>
              <w:rPr>
                <w:rFonts w:hint="default" w:ascii="Times New Roman" w:hAnsi="Times New Roman" w:eastAsia="仿宋_GB2312" w:cs="Times New Roman"/>
              </w:rPr>
            </w:pPr>
          </w:p>
        </w:tc>
        <w:tc>
          <w:tcPr>
            <w:tcW w:w="1295" w:type="dxa"/>
            <w:vAlign w:val="center"/>
          </w:tcPr>
          <w:p>
            <w:pPr>
              <w:adjustRightInd w:val="0"/>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23" w:type="dxa"/>
            <w:vAlign w:val="center"/>
          </w:tcPr>
          <w:p>
            <w:pPr>
              <w:adjustRightInd w:val="0"/>
              <w:snapToGrid w:val="0"/>
              <w:jc w:val="center"/>
              <w:rPr>
                <w:rFonts w:hint="default" w:ascii="Times New Roman" w:hAnsi="Times New Roman" w:eastAsia="仿宋_GB2312" w:cs="Times New Roman"/>
              </w:rPr>
            </w:pPr>
          </w:p>
        </w:tc>
        <w:tc>
          <w:tcPr>
            <w:tcW w:w="610" w:type="dxa"/>
            <w:vAlign w:val="center"/>
          </w:tcPr>
          <w:p>
            <w:pPr>
              <w:adjustRightInd w:val="0"/>
              <w:snapToGrid w:val="0"/>
              <w:jc w:val="center"/>
              <w:rPr>
                <w:rFonts w:hint="default" w:ascii="Times New Roman" w:hAnsi="Times New Roman" w:eastAsia="仿宋_GB2312" w:cs="Times New Roman"/>
              </w:rPr>
            </w:pPr>
          </w:p>
        </w:tc>
        <w:tc>
          <w:tcPr>
            <w:tcW w:w="2470" w:type="dxa"/>
            <w:vAlign w:val="center"/>
          </w:tcPr>
          <w:p>
            <w:pPr>
              <w:adjustRightInd w:val="0"/>
              <w:snapToGrid w:val="0"/>
              <w:jc w:val="center"/>
              <w:rPr>
                <w:rFonts w:hint="default" w:ascii="Times New Roman" w:hAnsi="Times New Roman" w:eastAsia="仿宋_GB2312" w:cs="Times New Roman"/>
              </w:rPr>
            </w:pPr>
          </w:p>
        </w:tc>
        <w:tc>
          <w:tcPr>
            <w:tcW w:w="696" w:type="dxa"/>
            <w:vAlign w:val="center"/>
          </w:tcPr>
          <w:p>
            <w:pPr>
              <w:adjustRightInd w:val="0"/>
              <w:snapToGrid w:val="0"/>
              <w:jc w:val="center"/>
              <w:rPr>
                <w:rFonts w:hint="default" w:ascii="Times New Roman" w:hAnsi="Times New Roman" w:eastAsia="仿宋_GB2312" w:cs="Times New Roman"/>
              </w:rPr>
            </w:pPr>
          </w:p>
        </w:tc>
        <w:tc>
          <w:tcPr>
            <w:tcW w:w="636" w:type="dxa"/>
            <w:vAlign w:val="center"/>
          </w:tcPr>
          <w:p>
            <w:pPr>
              <w:adjustRightInd w:val="0"/>
              <w:snapToGrid w:val="0"/>
              <w:jc w:val="center"/>
              <w:rPr>
                <w:rFonts w:hint="default" w:ascii="Times New Roman" w:hAnsi="Times New Roman" w:eastAsia="仿宋_GB2312" w:cs="Times New Roman"/>
              </w:rPr>
            </w:pPr>
          </w:p>
        </w:tc>
        <w:tc>
          <w:tcPr>
            <w:tcW w:w="1380" w:type="dxa"/>
            <w:vAlign w:val="center"/>
          </w:tcPr>
          <w:p>
            <w:pPr>
              <w:adjustRightInd w:val="0"/>
              <w:snapToGrid w:val="0"/>
              <w:jc w:val="center"/>
              <w:rPr>
                <w:rFonts w:hint="default" w:ascii="Times New Roman" w:hAnsi="Times New Roman" w:eastAsia="仿宋_GB2312" w:cs="Times New Roman"/>
              </w:rPr>
            </w:pPr>
          </w:p>
        </w:tc>
        <w:tc>
          <w:tcPr>
            <w:tcW w:w="1350" w:type="dxa"/>
            <w:vAlign w:val="center"/>
          </w:tcPr>
          <w:p>
            <w:pPr>
              <w:adjustRightInd w:val="0"/>
              <w:snapToGrid w:val="0"/>
              <w:jc w:val="center"/>
              <w:rPr>
                <w:rFonts w:hint="default" w:ascii="Times New Roman" w:hAnsi="Times New Roman" w:eastAsia="仿宋_GB2312" w:cs="Times New Roman"/>
              </w:rPr>
            </w:pPr>
          </w:p>
        </w:tc>
        <w:tc>
          <w:tcPr>
            <w:tcW w:w="1155" w:type="dxa"/>
            <w:vAlign w:val="center"/>
          </w:tcPr>
          <w:p>
            <w:pPr>
              <w:adjustRightInd w:val="0"/>
              <w:snapToGrid w:val="0"/>
              <w:jc w:val="center"/>
              <w:rPr>
                <w:rFonts w:hint="default" w:ascii="Times New Roman" w:hAnsi="Times New Roman" w:eastAsia="仿宋_GB2312" w:cs="Times New Roman"/>
              </w:rPr>
            </w:pPr>
          </w:p>
        </w:tc>
        <w:tc>
          <w:tcPr>
            <w:tcW w:w="2385" w:type="dxa"/>
            <w:vAlign w:val="center"/>
          </w:tcPr>
          <w:p>
            <w:pPr>
              <w:adjustRightInd w:val="0"/>
              <w:snapToGrid w:val="0"/>
              <w:jc w:val="center"/>
              <w:rPr>
                <w:rFonts w:hint="default" w:ascii="Times New Roman" w:hAnsi="Times New Roman" w:eastAsia="仿宋_GB2312" w:cs="Times New Roman"/>
              </w:rPr>
            </w:pPr>
          </w:p>
        </w:tc>
        <w:tc>
          <w:tcPr>
            <w:tcW w:w="1560" w:type="dxa"/>
            <w:vAlign w:val="center"/>
          </w:tcPr>
          <w:p>
            <w:pPr>
              <w:adjustRightInd w:val="0"/>
              <w:snapToGrid w:val="0"/>
              <w:jc w:val="center"/>
              <w:rPr>
                <w:rFonts w:hint="default" w:ascii="Times New Roman" w:hAnsi="Times New Roman" w:eastAsia="仿宋_GB2312" w:cs="Times New Roman"/>
              </w:rPr>
            </w:pPr>
          </w:p>
        </w:tc>
        <w:tc>
          <w:tcPr>
            <w:tcW w:w="1295" w:type="dxa"/>
            <w:vAlign w:val="center"/>
          </w:tcPr>
          <w:p>
            <w:pPr>
              <w:adjustRightInd w:val="0"/>
              <w:snapToGrid w:val="0"/>
              <w:jc w:val="center"/>
              <w:rPr>
                <w:rFonts w:hint="default" w:ascii="Times New Roman" w:hAnsi="Times New Roman" w:eastAsia="仿宋_GB2312" w:cs="Times New Roman"/>
              </w:rPr>
            </w:pPr>
          </w:p>
        </w:tc>
      </w:tr>
    </w:tbl>
    <w:p>
      <w:pPr>
        <w:spacing w:line="32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rPr>
        <w:t xml:space="preserve">                  </w:t>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ab/>
      </w:r>
      <w:r>
        <w:rPr>
          <w:rFonts w:hint="default" w:ascii="Times New Roman" w:hAnsi="Times New Roman" w:eastAsia="仿宋_GB2312" w:cs="Times New Roman"/>
        </w:rPr>
        <w:t xml:space="preserve"> </w:t>
      </w:r>
      <w:r>
        <w:rPr>
          <w:rFonts w:hint="default" w:ascii="Times New Roman" w:hAnsi="Times New Roman" w:eastAsia="仿宋_GB2312" w:cs="Times New Roman"/>
          <w:szCs w:val="21"/>
        </w:rPr>
        <w:t>培训机构（或组织培训的机构）盖章：</w:t>
      </w:r>
    </w:p>
    <w:p>
      <w:pPr>
        <w:spacing w:line="32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出具日期：</w:t>
      </w:r>
    </w:p>
    <w:p>
      <w:pPr>
        <w:spacing w:line="24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szCs w:val="21"/>
        </w:rPr>
        <w:t>注：</w:t>
      </w:r>
    </w:p>
    <w:p>
      <w:pPr>
        <w:numPr>
          <w:ilvl w:val="0"/>
          <w:numId w:val="3"/>
        </w:numPr>
        <w:spacing w:line="240" w:lineRule="exact"/>
        <w:ind w:left="420" w:leftChars="200" w:firstLine="0"/>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职业类别选项：（1）核燃料循环：1A 铀矿开采； 1B 铀矿水冶； 1C铀的浓缩和转化； 1D 燃料制造； 1E反应堆运行； 1F 燃料后处理； 1G核燃料循环研究。（2）医学应用：2A诊断放射学；2B牙科放射学；2C核医学；2D放射治疗；2E介入放射学；2F其他。（3）工业应用：3A工业辐照；3B工业探伤；3C发光涂料工业；3D放射性同位素生产；3E测井；3F加速器运行；3G其它。（4）天然源： 4A 民用航空； 4B煤矿开采；  4C其它矿藏开采； 4D 石油和天然气工业；  4E 矿物和矿石处理； 4F 其它。（5）其它：  5A 教育；4B兽医学； 5C 科学研究 ；5D 其它。</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kern w:val="0"/>
          <w:szCs w:val="21"/>
        </w:rPr>
        <w:t>参加培训方式：1）本单位组织，2）培训机构线下培训，3）培训机构线上培训</w:t>
      </w:r>
      <w:r>
        <w:rPr>
          <w:rFonts w:hint="default" w:ascii="Times New Roman" w:hAnsi="Times New Roman" w:eastAsia="仿宋_GB2312" w:cs="Times New Roman"/>
          <w:szCs w:val="21"/>
        </w:rPr>
        <w:t>线下培训需填写培训日期，统一为起始日期，格式为八位日期数字，如20200709</w:t>
      </w:r>
    </w:p>
    <w:p>
      <w:pPr>
        <w:spacing w:line="560" w:lineRule="exact"/>
        <w:rPr>
          <w:rFonts w:hint="default" w:ascii="Times New Roman" w:hAnsi="Times New Roman" w:eastAsia="仿宋_GB2312"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560" w:lineRule="exact"/>
        <w:rPr>
          <w:rFonts w:hint="default" w:ascii="Times New Roman" w:hAnsi="Times New Roman" w:eastAsia="黑体" w:cs="Times New Roman"/>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放射工作人员职业健康培训考核证明</w:t>
      </w:r>
    </w:p>
    <w:p>
      <w:pPr>
        <w:spacing w:line="560" w:lineRule="exact"/>
        <w:rPr>
          <w:rFonts w:hint="default" w:ascii="Times New Roman" w:hAnsi="Times New Roman" w:eastAsia="仿宋_GB2312" w:cs="Times New Roman"/>
          <w:sz w:val="32"/>
          <w:szCs w:val="32"/>
        </w:rPr>
      </w:pPr>
    </w:p>
    <w:p>
      <w:pPr>
        <w:spacing w:line="220" w:lineRule="atLeas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被考核单位：</w:t>
      </w:r>
      <w:r>
        <w:rPr>
          <w:rFonts w:hint="default" w:ascii="Times New Roman" w:hAnsi="Times New Roman" w:eastAsia="仿宋_GB2312" w:cs="Times New Roman"/>
          <w:sz w:val="28"/>
          <w:szCs w:val="28"/>
          <w:u w:val="single"/>
        </w:rPr>
        <w:t xml:space="preserve">                                  </w:t>
      </w:r>
    </w:p>
    <w:p>
      <w:pPr>
        <w:spacing w:line="2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考核周期：</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年至</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    考核日期：</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p>
    <w:p>
      <w:pPr>
        <w:spacing w:line="220" w:lineRule="atLeas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联系人：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联系电话：</w:t>
      </w:r>
      <w:r>
        <w:rPr>
          <w:rFonts w:hint="default" w:ascii="Times New Roman" w:hAnsi="Times New Roman" w:eastAsia="仿宋_GB2312" w:cs="Times New Roman"/>
          <w:sz w:val="28"/>
          <w:szCs w:val="28"/>
          <w:u w:val="single"/>
        </w:rPr>
        <w:t xml:space="preserve">                    </w:t>
      </w:r>
    </w:p>
    <w:p>
      <w:pPr>
        <w:adjustRightInd w:val="0"/>
        <w:snapToGrid w:val="0"/>
        <w:spacing w:line="120" w:lineRule="auto"/>
        <w:rPr>
          <w:rFonts w:hint="default" w:ascii="Times New Roman" w:hAnsi="Times New Roman" w:eastAsia="仿宋_GB2312" w:cs="Times New Roman"/>
        </w:rPr>
      </w:pPr>
    </w:p>
    <w:tbl>
      <w:tblPr>
        <w:tblStyle w:val="11"/>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900"/>
        <w:gridCol w:w="2910"/>
        <w:gridCol w:w="1605"/>
        <w:gridCol w:w="14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姓名</w:t>
            </w:r>
          </w:p>
        </w:tc>
        <w:tc>
          <w:tcPr>
            <w:tcW w:w="900"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性别</w:t>
            </w:r>
          </w:p>
        </w:tc>
        <w:tc>
          <w:tcPr>
            <w:tcW w:w="2910"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身份证号码</w:t>
            </w:r>
          </w:p>
        </w:tc>
        <w:tc>
          <w:tcPr>
            <w:tcW w:w="1605"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职业类别</w:t>
            </w:r>
          </w:p>
        </w:tc>
        <w:tc>
          <w:tcPr>
            <w:tcW w:w="1485"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考核类别</w:t>
            </w:r>
          </w:p>
        </w:tc>
        <w:tc>
          <w:tcPr>
            <w:tcW w:w="1354" w:type="dxa"/>
            <w:vAlign w:val="center"/>
          </w:tcPr>
          <w:p>
            <w:pPr>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30" w:type="dxa"/>
            <w:vAlign w:val="center"/>
          </w:tcPr>
          <w:p>
            <w:pPr>
              <w:adjustRightInd w:val="0"/>
              <w:snapToGrid w:val="0"/>
              <w:jc w:val="center"/>
              <w:rPr>
                <w:rFonts w:hint="default" w:ascii="Times New Roman" w:hAnsi="Times New Roman" w:eastAsia="仿宋_GB2312" w:cs="Times New Roman"/>
                <w:sz w:val="28"/>
                <w:szCs w:val="28"/>
              </w:rPr>
            </w:pPr>
          </w:p>
        </w:tc>
        <w:tc>
          <w:tcPr>
            <w:tcW w:w="900" w:type="dxa"/>
            <w:vAlign w:val="center"/>
          </w:tcPr>
          <w:p>
            <w:pPr>
              <w:adjustRightInd w:val="0"/>
              <w:snapToGrid w:val="0"/>
              <w:jc w:val="center"/>
              <w:rPr>
                <w:rFonts w:hint="default" w:ascii="Times New Roman" w:hAnsi="Times New Roman" w:eastAsia="仿宋_GB2312" w:cs="Times New Roman"/>
                <w:sz w:val="28"/>
                <w:szCs w:val="28"/>
              </w:rPr>
            </w:pPr>
          </w:p>
        </w:tc>
        <w:tc>
          <w:tcPr>
            <w:tcW w:w="2910" w:type="dxa"/>
            <w:vAlign w:val="center"/>
          </w:tcPr>
          <w:p>
            <w:pPr>
              <w:adjustRightInd w:val="0"/>
              <w:snapToGrid w:val="0"/>
              <w:jc w:val="center"/>
              <w:rPr>
                <w:rFonts w:hint="default" w:ascii="Times New Roman" w:hAnsi="Times New Roman" w:eastAsia="仿宋_GB2312" w:cs="Times New Roman"/>
                <w:sz w:val="28"/>
                <w:szCs w:val="28"/>
              </w:rPr>
            </w:pPr>
          </w:p>
        </w:tc>
        <w:tc>
          <w:tcPr>
            <w:tcW w:w="1605" w:type="dxa"/>
            <w:vAlign w:val="center"/>
          </w:tcPr>
          <w:p>
            <w:pPr>
              <w:adjustRightInd w:val="0"/>
              <w:snapToGrid w:val="0"/>
              <w:jc w:val="center"/>
              <w:rPr>
                <w:rFonts w:hint="default" w:ascii="Times New Roman" w:hAnsi="Times New Roman" w:eastAsia="仿宋_GB2312" w:cs="Times New Roman"/>
                <w:sz w:val="28"/>
                <w:szCs w:val="28"/>
              </w:rPr>
            </w:pPr>
          </w:p>
        </w:tc>
        <w:tc>
          <w:tcPr>
            <w:tcW w:w="1485" w:type="dxa"/>
            <w:vAlign w:val="center"/>
          </w:tcPr>
          <w:p>
            <w:pPr>
              <w:adjustRightInd w:val="0"/>
              <w:snapToGrid w:val="0"/>
              <w:jc w:val="center"/>
              <w:rPr>
                <w:rFonts w:hint="default" w:ascii="Times New Roman" w:hAnsi="Times New Roman" w:eastAsia="仿宋_GB2312" w:cs="Times New Roman"/>
                <w:sz w:val="28"/>
                <w:szCs w:val="28"/>
              </w:rPr>
            </w:pPr>
          </w:p>
        </w:tc>
        <w:tc>
          <w:tcPr>
            <w:tcW w:w="1354" w:type="dxa"/>
            <w:vAlign w:val="center"/>
          </w:tcPr>
          <w:p>
            <w:pPr>
              <w:adjustRightInd w:val="0"/>
              <w:snapToGrid w:val="0"/>
              <w:jc w:val="center"/>
              <w:rPr>
                <w:rFonts w:hint="default" w:ascii="Times New Roman" w:hAnsi="Times New Roman" w:eastAsia="仿宋_GB2312" w:cs="Times New Roman"/>
                <w:sz w:val="28"/>
                <w:szCs w:val="28"/>
              </w:rPr>
            </w:pPr>
          </w:p>
        </w:tc>
      </w:tr>
    </w:tbl>
    <w:p>
      <w:pPr>
        <w:spacing w:line="220" w:lineRule="atLeast"/>
        <w:jc w:val="center"/>
        <w:rPr>
          <w:rFonts w:hint="default" w:ascii="Times New Roman" w:hAnsi="Times New Roman" w:eastAsia="仿宋_GB2312" w:cs="Times New Roman"/>
        </w:rPr>
      </w:pPr>
    </w:p>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rPr>
        <w:t xml:space="preserve">                           </w:t>
      </w:r>
      <w:r>
        <w:rPr>
          <w:rFonts w:hint="default" w:ascii="Times New Roman" w:hAnsi="Times New Roman" w:eastAsia="仿宋_GB2312" w:cs="Times New Roman"/>
          <w:sz w:val="28"/>
          <w:szCs w:val="28"/>
        </w:rPr>
        <w:t>发证单位：（盖章）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 xml:space="preserve">                               发证日期：     年   月   日</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eastAsia" w:ascii="方正小标宋简体" w:hAnsi="方正小标宋简体" w:eastAsia="方正小标宋简体" w:cs="方正小标宋简体"/>
          <w:sz w:val="44"/>
          <w:szCs w:val="44"/>
          <w:lang w:val="en-US" w:eastAsia="zh-CN"/>
        </w:rPr>
      </w:pPr>
    </w:p>
    <w:sectPr>
      <w:headerReference r:id="rId6" w:type="default"/>
      <w:footerReference r:id="rId7" w:type="default"/>
      <w:pgSz w:w="11906" w:h="16838"/>
      <w:pgMar w:top="2098" w:right="1474" w:bottom="1985" w:left="1644" w:header="851" w:footer="992" w:gutter="0"/>
      <w:pgNumType w:fmt="numberInDash"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70" w:tblpY="15472"/>
      <w:tblOverlap w:val="never"/>
      <w:tblW w:w="89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0" w:hRule="atLeast"/>
        <w:jc w:val="center"/>
      </w:trPr>
      <w:tc>
        <w:tcPr>
          <w:tcW w:w="8980" w:type="dxa"/>
          <w:tcBorders>
            <w:left w:val="nil"/>
            <w:bottom w:val="nil"/>
            <w:right w:val="nil"/>
          </w:tcBorders>
          <w:noWrap w:val="0"/>
          <w:vAlign w:val="top"/>
        </w:tcPr>
        <w:p>
          <w:pPr>
            <w:pStyle w:val="6"/>
            <w:spacing w:line="400" w:lineRule="exact"/>
            <w:ind w:left="-40" w:leftChars="-19" w:firstLine="2160" w:firstLineChars="900"/>
            <w:rPr>
              <w:sz w:val="24"/>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hint="eastAsia" w:eastAsia="楷体_GB2312"/>
              <w:sz w:val="24"/>
              <w:lang w:val="en-US" w:eastAsia="zh-CN"/>
            </w:rPr>
            <w:t xml:space="preserve"> </w:t>
          </w:r>
          <w:r>
            <w:rPr>
              <w:rFonts w:hint="eastAsia" w:eastAsia="楷体_GB2312"/>
              <w:sz w:val="24"/>
            </w:rPr>
            <w:t xml:space="preserve">   </w:t>
          </w:r>
          <w:r>
            <w:rPr>
              <w:rFonts w:hint="eastAsia" w:eastAsia="楷体_GB2312"/>
              <w:sz w:val="28"/>
              <w:szCs w:val="28"/>
            </w:rPr>
            <w:t xml:space="preserve"> </w:t>
          </w:r>
          <w:r>
            <w:rPr>
              <w:rFonts w:hint="eastAsia" w:ascii="宋体" w:hAnsi="宋体" w:eastAsia="宋体" w:cs="宋体"/>
              <w:sz w:val="28"/>
              <w:szCs w:val="28"/>
            </w:rPr>
            <w:t xml:space="preserve">共 </w:t>
          </w:r>
          <w:r>
            <w:rPr>
              <w:rFonts w:hint="eastAsia" w:ascii="宋体" w:hAnsi="宋体" w:cs="宋体"/>
              <w:sz w:val="28"/>
              <w:szCs w:val="28"/>
              <w:lang w:val="en-US" w:eastAsia="zh-CN"/>
            </w:rPr>
            <w:t>8</w:t>
          </w:r>
          <w:r>
            <w:rPr>
              <w:rFonts w:hint="eastAsia" w:ascii="宋体" w:hAnsi="宋体" w:eastAsia="宋体" w:cs="宋体"/>
              <w:sz w:val="28"/>
              <w:szCs w:val="28"/>
            </w:rPr>
            <w:t xml:space="preserve">  页</w:t>
          </w:r>
        </w:p>
      </w:tc>
    </w:tr>
  </w:tbl>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103" o:spid="_x0000_s310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sz w:val="18"/>
      </w:rPr>
      <w:pict>
        <v:shape id="_x0000_s3102" o:spid="_x0000_s310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04020"/>
    <w:multiLevelType w:val="singleLevel"/>
    <w:tmpl w:val="91704020"/>
    <w:lvl w:ilvl="0" w:tentative="0">
      <w:start w:val="2"/>
      <w:numFmt w:val="chineseCounting"/>
      <w:suff w:val="nothing"/>
      <w:lvlText w:val="%1、"/>
      <w:lvlJc w:val="left"/>
      <w:pPr>
        <w:ind w:left="700" w:leftChars="0" w:firstLine="0" w:firstLineChars="0"/>
      </w:pPr>
      <w:rPr>
        <w:rFonts w:hint="eastAsia"/>
      </w:rPr>
    </w:lvl>
  </w:abstractNum>
  <w:abstractNum w:abstractNumId="1">
    <w:nsid w:val="9ABED549"/>
    <w:multiLevelType w:val="singleLevel"/>
    <w:tmpl w:val="9ABED549"/>
    <w:lvl w:ilvl="0" w:tentative="0">
      <w:start w:val="1"/>
      <w:numFmt w:val="decimal"/>
      <w:lvlText w:val="%1."/>
      <w:lvlJc w:val="left"/>
      <w:pPr>
        <w:ind w:left="425" w:hanging="425"/>
      </w:pPr>
      <w:rPr>
        <w:rFonts w:hint="default" w:cs="Times New Roman"/>
      </w:rPr>
    </w:lvl>
  </w:abstractNum>
  <w:abstractNum w:abstractNumId="2">
    <w:nsid w:val="3BA2F038"/>
    <w:multiLevelType w:val="singleLevel"/>
    <w:tmpl w:val="3BA2F03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16"/>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5E21"/>
    <w:rsid w:val="00000FBF"/>
    <w:rsid w:val="00012C1F"/>
    <w:rsid w:val="0001668D"/>
    <w:rsid w:val="00024B52"/>
    <w:rsid w:val="000300EE"/>
    <w:rsid w:val="00034AA7"/>
    <w:rsid w:val="000364B4"/>
    <w:rsid w:val="000404A9"/>
    <w:rsid w:val="00041274"/>
    <w:rsid w:val="00045FB6"/>
    <w:rsid w:val="0005417B"/>
    <w:rsid w:val="00062044"/>
    <w:rsid w:val="0007189A"/>
    <w:rsid w:val="00074E27"/>
    <w:rsid w:val="0007753E"/>
    <w:rsid w:val="0008266B"/>
    <w:rsid w:val="00082F84"/>
    <w:rsid w:val="00086BC3"/>
    <w:rsid w:val="000A4AA2"/>
    <w:rsid w:val="000B39F2"/>
    <w:rsid w:val="000C00B7"/>
    <w:rsid w:val="000C4105"/>
    <w:rsid w:val="000E09D8"/>
    <w:rsid w:val="000E1908"/>
    <w:rsid w:val="000E43F6"/>
    <w:rsid w:val="000F71C8"/>
    <w:rsid w:val="00114FA7"/>
    <w:rsid w:val="00115E21"/>
    <w:rsid w:val="00150BE1"/>
    <w:rsid w:val="00153F52"/>
    <w:rsid w:val="00170A2C"/>
    <w:rsid w:val="00175C51"/>
    <w:rsid w:val="001812FF"/>
    <w:rsid w:val="0018445F"/>
    <w:rsid w:val="00192A4D"/>
    <w:rsid w:val="001A3E05"/>
    <w:rsid w:val="001C2143"/>
    <w:rsid w:val="001D1873"/>
    <w:rsid w:val="001D2253"/>
    <w:rsid w:val="001F1A97"/>
    <w:rsid w:val="00201F00"/>
    <w:rsid w:val="00216E61"/>
    <w:rsid w:val="002239FA"/>
    <w:rsid w:val="002240C3"/>
    <w:rsid w:val="00234288"/>
    <w:rsid w:val="00237260"/>
    <w:rsid w:val="00252BE1"/>
    <w:rsid w:val="00252E80"/>
    <w:rsid w:val="00260993"/>
    <w:rsid w:val="0026479A"/>
    <w:rsid w:val="00266B66"/>
    <w:rsid w:val="00270C40"/>
    <w:rsid w:val="00275A90"/>
    <w:rsid w:val="00276EE7"/>
    <w:rsid w:val="002977D2"/>
    <w:rsid w:val="002A2B5E"/>
    <w:rsid w:val="002A3240"/>
    <w:rsid w:val="002B32C3"/>
    <w:rsid w:val="002B6A82"/>
    <w:rsid w:val="002D0DF2"/>
    <w:rsid w:val="002E3307"/>
    <w:rsid w:val="002E3DD0"/>
    <w:rsid w:val="002E61A7"/>
    <w:rsid w:val="002F16E8"/>
    <w:rsid w:val="0030298C"/>
    <w:rsid w:val="00336EFA"/>
    <w:rsid w:val="00342B7C"/>
    <w:rsid w:val="003673E0"/>
    <w:rsid w:val="0037411A"/>
    <w:rsid w:val="00374909"/>
    <w:rsid w:val="0037785C"/>
    <w:rsid w:val="0038639E"/>
    <w:rsid w:val="003937C4"/>
    <w:rsid w:val="003B05CB"/>
    <w:rsid w:val="003C2EF8"/>
    <w:rsid w:val="003C7ECD"/>
    <w:rsid w:val="003F0A2B"/>
    <w:rsid w:val="003F3D12"/>
    <w:rsid w:val="00407B48"/>
    <w:rsid w:val="0041251A"/>
    <w:rsid w:val="00415BC4"/>
    <w:rsid w:val="00424982"/>
    <w:rsid w:val="004258A6"/>
    <w:rsid w:val="004264D7"/>
    <w:rsid w:val="0043480F"/>
    <w:rsid w:val="00452BD0"/>
    <w:rsid w:val="004542AE"/>
    <w:rsid w:val="004560C0"/>
    <w:rsid w:val="00460605"/>
    <w:rsid w:val="00473DC2"/>
    <w:rsid w:val="00477DB8"/>
    <w:rsid w:val="00477F25"/>
    <w:rsid w:val="0048016D"/>
    <w:rsid w:val="00487816"/>
    <w:rsid w:val="004A4A3B"/>
    <w:rsid w:val="004B4C13"/>
    <w:rsid w:val="004B5C1B"/>
    <w:rsid w:val="004C526D"/>
    <w:rsid w:val="004D2889"/>
    <w:rsid w:val="004F16AC"/>
    <w:rsid w:val="004F55C4"/>
    <w:rsid w:val="00514910"/>
    <w:rsid w:val="00522F8C"/>
    <w:rsid w:val="00525356"/>
    <w:rsid w:val="005254BB"/>
    <w:rsid w:val="00525766"/>
    <w:rsid w:val="00542110"/>
    <w:rsid w:val="005475AD"/>
    <w:rsid w:val="00553AB4"/>
    <w:rsid w:val="00565798"/>
    <w:rsid w:val="005751AB"/>
    <w:rsid w:val="0057533A"/>
    <w:rsid w:val="00594C40"/>
    <w:rsid w:val="005A301B"/>
    <w:rsid w:val="005C0D6E"/>
    <w:rsid w:val="005D10EA"/>
    <w:rsid w:val="005D6451"/>
    <w:rsid w:val="005E2D03"/>
    <w:rsid w:val="005E7450"/>
    <w:rsid w:val="00601911"/>
    <w:rsid w:val="0061611D"/>
    <w:rsid w:val="00616AC2"/>
    <w:rsid w:val="00626C71"/>
    <w:rsid w:val="00636D00"/>
    <w:rsid w:val="00644234"/>
    <w:rsid w:val="00664086"/>
    <w:rsid w:val="00695395"/>
    <w:rsid w:val="006A1550"/>
    <w:rsid w:val="006B1259"/>
    <w:rsid w:val="006B36AF"/>
    <w:rsid w:val="006C6243"/>
    <w:rsid w:val="006C7EDD"/>
    <w:rsid w:val="006D0EEB"/>
    <w:rsid w:val="006D6995"/>
    <w:rsid w:val="006F2434"/>
    <w:rsid w:val="00701842"/>
    <w:rsid w:val="00702513"/>
    <w:rsid w:val="0070408B"/>
    <w:rsid w:val="0072399A"/>
    <w:rsid w:val="007277BF"/>
    <w:rsid w:val="007532AE"/>
    <w:rsid w:val="0075379C"/>
    <w:rsid w:val="00757C15"/>
    <w:rsid w:val="007612D6"/>
    <w:rsid w:val="00763956"/>
    <w:rsid w:val="00770A71"/>
    <w:rsid w:val="00783188"/>
    <w:rsid w:val="007C037D"/>
    <w:rsid w:val="007D04A4"/>
    <w:rsid w:val="007E2F40"/>
    <w:rsid w:val="007F2251"/>
    <w:rsid w:val="00806FD3"/>
    <w:rsid w:val="00812928"/>
    <w:rsid w:val="00814156"/>
    <w:rsid w:val="008212F1"/>
    <w:rsid w:val="00826DB6"/>
    <w:rsid w:val="008319C1"/>
    <w:rsid w:val="00846D5A"/>
    <w:rsid w:val="0086177B"/>
    <w:rsid w:val="008649D1"/>
    <w:rsid w:val="00866315"/>
    <w:rsid w:val="00877EA1"/>
    <w:rsid w:val="008928C9"/>
    <w:rsid w:val="008930A3"/>
    <w:rsid w:val="00896FDB"/>
    <w:rsid w:val="008A7A21"/>
    <w:rsid w:val="008C238F"/>
    <w:rsid w:val="008C6F1D"/>
    <w:rsid w:val="008D192D"/>
    <w:rsid w:val="008D27D4"/>
    <w:rsid w:val="008F47BE"/>
    <w:rsid w:val="008F50CF"/>
    <w:rsid w:val="008F78C8"/>
    <w:rsid w:val="00910FBE"/>
    <w:rsid w:val="00921EB2"/>
    <w:rsid w:val="00922D23"/>
    <w:rsid w:val="00923938"/>
    <w:rsid w:val="00931063"/>
    <w:rsid w:val="00933CF3"/>
    <w:rsid w:val="00934D4B"/>
    <w:rsid w:val="00940D48"/>
    <w:rsid w:val="009464BE"/>
    <w:rsid w:val="0097250C"/>
    <w:rsid w:val="0098344F"/>
    <w:rsid w:val="00986798"/>
    <w:rsid w:val="009A0157"/>
    <w:rsid w:val="009A021C"/>
    <w:rsid w:val="009B01F5"/>
    <w:rsid w:val="009B3066"/>
    <w:rsid w:val="009C3D49"/>
    <w:rsid w:val="009C7EFC"/>
    <w:rsid w:val="009E2DC9"/>
    <w:rsid w:val="009E61B0"/>
    <w:rsid w:val="00A0011B"/>
    <w:rsid w:val="00A02941"/>
    <w:rsid w:val="00A13F7E"/>
    <w:rsid w:val="00A15561"/>
    <w:rsid w:val="00A15B9F"/>
    <w:rsid w:val="00A17786"/>
    <w:rsid w:val="00A31B08"/>
    <w:rsid w:val="00A34AA6"/>
    <w:rsid w:val="00A54A35"/>
    <w:rsid w:val="00A54CE0"/>
    <w:rsid w:val="00A708E1"/>
    <w:rsid w:val="00A7735F"/>
    <w:rsid w:val="00A840E5"/>
    <w:rsid w:val="00A94FE5"/>
    <w:rsid w:val="00A95532"/>
    <w:rsid w:val="00AA6760"/>
    <w:rsid w:val="00AB17C4"/>
    <w:rsid w:val="00AB465F"/>
    <w:rsid w:val="00AC05C1"/>
    <w:rsid w:val="00AD00E8"/>
    <w:rsid w:val="00AE1097"/>
    <w:rsid w:val="00AE2E06"/>
    <w:rsid w:val="00B06795"/>
    <w:rsid w:val="00B11DBA"/>
    <w:rsid w:val="00B12AC8"/>
    <w:rsid w:val="00B15BE3"/>
    <w:rsid w:val="00B26350"/>
    <w:rsid w:val="00B312CD"/>
    <w:rsid w:val="00B353D3"/>
    <w:rsid w:val="00B4354C"/>
    <w:rsid w:val="00B653DD"/>
    <w:rsid w:val="00B667E2"/>
    <w:rsid w:val="00B677D7"/>
    <w:rsid w:val="00B95737"/>
    <w:rsid w:val="00BA79FA"/>
    <w:rsid w:val="00BB5CB4"/>
    <w:rsid w:val="00BC2143"/>
    <w:rsid w:val="00BC35A5"/>
    <w:rsid w:val="00BC519A"/>
    <w:rsid w:val="00BC54BE"/>
    <w:rsid w:val="00BC61CD"/>
    <w:rsid w:val="00BE1CD4"/>
    <w:rsid w:val="00BE4B85"/>
    <w:rsid w:val="00BF1421"/>
    <w:rsid w:val="00BF142F"/>
    <w:rsid w:val="00BF3BC6"/>
    <w:rsid w:val="00C01321"/>
    <w:rsid w:val="00C20A6D"/>
    <w:rsid w:val="00C274E0"/>
    <w:rsid w:val="00C33655"/>
    <w:rsid w:val="00C36840"/>
    <w:rsid w:val="00C376D7"/>
    <w:rsid w:val="00C45C47"/>
    <w:rsid w:val="00C46039"/>
    <w:rsid w:val="00C507BB"/>
    <w:rsid w:val="00C6032B"/>
    <w:rsid w:val="00C60C5A"/>
    <w:rsid w:val="00C63437"/>
    <w:rsid w:val="00C716DB"/>
    <w:rsid w:val="00C84476"/>
    <w:rsid w:val="00C86B4E"/>
    <w:rsid w:val="00C9268A"/>
    <w:rsid w:val="00CA1F3D"/>
    <w:rsid w:val="00CB7C35"/>
    <w:rsid w:val="00CC1F9E"/>
    <w:rsid w:val="00CC5978"/>
    <w:rsid w:val="00CC61EF"/>
    <w:rsid w:val="00CC6711"/>
    <w:rsid w:val="00CE3839"/>
    <w:rsid w:val="00CE5EC0"/>
    <w:rsid w:val="00CE6849"/>
    <w:rsid w:val="00D07A0D"/>
    <w:rsid w:val="00D1023B"/>
    <w:rsid w:val="00D11AA9"/>
    <w:rsid w:val="00D13819"/>
    <w:rsid w:val="00D16DCE"/>
    <w:rsid w:val="00D227F0"/>
    <w:rsid w:val="00D27875"/>
    <w:rsid w:val="00D42385"/>
    <w:rsid w:val="00D43E32"/>
    <w:rsid w:val="00D50C95"/>
    <w:rsid w:val="00D526C8"/>
    <w:rsid w:val="00D641A5"/>
    <w:rsid w:val="00D75E57"/>
    <w:rsid w:val="00D828EC"/>
    <w:rsid w:val="00D90F1D"/>
    <w:rsid w:val="00D919F1"/>
    <w:rsid w:val="00DB53F1"/>
    <w:rsid w:val="00DC3CB9"/>
    <w:rsid w:val="00DC48C5"/>
    <w:rsid w:val="00DD1225"/>
    <w:rsid w:val="00DE3703"/>
    <w:rsid w:val="00DF0E0D"/>
    <w:rsid w:val="00E00780"/>
    <w:rsid w:val="00E06D62"/>
    <w:rsid w:val="00E07FA7"/>
    <w:rsid w:val="00E23345"/>
    <w:rsid w:val="00E23EB8"/>
    <w:rsid w:val="00E37936"/>
    <w:rsid w:val="00E40342"/>
    <w:rsid w:val="00E472E1"/>
    <w:rsid w:val="00E56C80"/>
    <w:rsid w:val="00E63D29"/>
    <w:rsid w:val="00E65B7C"/>
    <w:rsid w:val="00E67C84"/>
    <w:rsid w:val="00E7381C"/>
    <w:rsid w:val="00E920BD"/>
    <w:rsid w:val="00EA000F"/>
    <w:rsid w:val="00EA6E97"/>
    <w:rsid w:val="00EC0E6E"/>
    <w:rsid w:val="00EC68E1"/>
    <w:rsid w:val="00EC6B60"/>
    <w:rsid w:val="00ED66F1"/>
    <w:rsid w:val="00EF49D3"/>
    <w:rsid w:val="00EF6027"/>
    <w:rsid w:val="00EF7B54"/>
    <w:rsid w:val="00F01F0D"/>
    <w:rsid w:val="00F0364C"/>
    <w:rsid w:val="00F0685A"/>
    <w:rsid w:val="00F07E66"/>
    <w:rsid w:val="00F15F90"/>
    <w:rsid w:val="00F31542"/>
    <w:rsid w:val="00F32C08"/>
    <w:rsid w:val="00F447B6"/>
    <w:rsid w:val="00F45801"/>
    <w:rsid w:val="00F53F38"/>
    <w:rsid w:val="00F55D41"/>
    <w:rsid w:val="00F66BC6"/>
    <w:rsid w:val="00F73FA4"/>
    <w:rsid w:val="00F76700"/>
    <w:rsid w:val="00F81989"/>
    <w:rsid w:val="00F83710"/>
    <w:rsid w:val="00F91A1C"/>
    <w:rsid w:val="00F91D7E"/>
    <w:rsid w:val="00FA0A80"/>
    <w:rsid w:val="00FA2A4F"/>
    <w:rsid w:val="00FA57E1"/>
    <w:rsid w:val="00FD35DC"/>
    <w:rsid w:val="00FE15DD"/>
    <w:rsid w:val="00FF5ACA"/>
    <w:rsid w:val="00FF7138"/>
    <w:rsid w:val="019513CE"/>
    <w:rsid w:val="030559EC"/>
    <w:rsid w:val="04867DA0"/>
    <w:rsid w:val="08BE752A"/>
    <w:rsid w:val="09090236"/>
    <w:rsid w:val="0A7C47CD"/>
    <w:rsid w:val="0D8344B4"/>
    <w:rsid w:val="0DFE0E14"/>
    <w:rsid w:val="0E5A1A0F"/>
    <w:rsid w:val="11A46739"/>
    <w:rsid w:val="11AE3676"/>
    <w:rsid w:val="11E65183"/>
    <w:rsid w:val="12A23FD3"/>
    <w:rsid w:val="13943DFA"/>
    <w:rsid w:val="1516118C"/>
    <w:rsid w:val="17A376CD"/>
    <w:rsid w:val="1DF13C73"/>
    <w:rsid w:val="20DC7652"/>
    <w:rsid w:val="20FF1389"/>
    <w:rsid w:val="210E567B"/>
    <w:rsid w:val="22F24853"/>
    <w:rsid w:val="23F317CE"/>
    <w:rsid w:val="253B29DA"/>
    <w:rsid w:val="26A42209"/>
    <w:rsid w:val="27DA37EF"/>
    <w:rsid w:val="29C362D6"/>
    <w:rsid w:val="29FA08BE"/>
    <w:rsid w:val="2AAC5B49"/>
    <w:rsid w:val="2B576AD8"/>
    <w:rsid w:val="2E992693"/>
    <w:rsid w:val="2F554403"/>
    <w:rsid w:val="2F875D3D"/>
    <w:rsid w:val="2FB00770"/>
    <w:rsid w:val="33C53FC3"/>
    <w:rsid w:val="36F50C89"/>
    <w:rsid w:val="370B5838"/>
    <w:rsid w:val="37121DC4"/>
    <w:rsid w:val="378A1417"/>
    <w:rsid w:val="3B4A6A9A"/>
    <w:rsid w:val="3C13656C"/>
    <w:rsid w:val="3CC032BF"/>
    <w:rsid w:val="3E7152A8"/>
    <w:rsid w:val="3EC10E74"/>
    <w:rsid w:val="44CE6382"/>
    <w:rsid w:val="46633C2A"/>
    <w:rsid w:val="472E4F95"/>
    <w:rsid w:val="47372CDC"/>
    <w:rsid w:val="47703F72"/>
    <w:rsid w:val="47CF73AD"/>
    <w:rsid w:val="4D896053"/>
    <w:rsid w:val="4FB7555A"/>
    <w:rsid w:val="4FE00185"/>
    <w:rsid w:val="501B2CC1"/>
    <w:rsid w:val="50CF4584"/>
    <w:rsid w:val="52F25B63"/>
    <w:rsid w:val="53286B39"/>
    <w:rsid w:val="53CC4141"/>
    <w:rsid w:val="550352A6"/>
    <w:rsid w:val="5C100D29"/>
    <w:rsid w:val="5C6B2286"/>
    <w:rsid w:val="5DCE7973"/>
    <w:rsid w:val="619E199A"/>
    <w:rsid w:val="62E1047D"/>
    <w:rsid w:val="65EF50EE"/>
    <w:rsid w:val="65F1263C"/>
    <w:rsid w:val="664D5175"/>
    <w:rsid w:val="69BA0ABF"/>
    <w:rsid w:val="6A975E98"/>
    <w:rsid w:val="6B7F7240"/>
    <w:rsid w:val="6EF21A7B"/>
    <w:rsid w:val="71FC4C2A"/>
    <w:rsid w:val="72A104A9"/>
    <w:rsid w:val="74F62953"/>
    <w:rsid w:val="765F09F9"/>
    <w:rsid w:val="768B3A19"/>
    <w:rsid w:val="78B43185"/>
    <w:rsid w:val="797B4C23"/>
    <w:rsid w:val="7C7C13D5"/>
    <w:rsid w:val="7DA172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ind w:left="111"/>
      <w:textAlignment w:val="baseline"/>
    </w:pPr>
    <w:rPr>
      <w:rFonts w:ascii="仿宋_GB2312" w:hAnsi="仿宋_GB2312" w:eastAsia="仿宋_GB2312"/>
      <w:sz w:val="33"/>
      <w:szCs w:val="33"/>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Date"/>
    <w:basedOn w:val="1"/>
    <w:next w:val="1"/>
    <w:link w:val="18"/>
    <w:qFormat/>
    <w:uiPriority w:val="99"/>
    <w:pPr>
      <w:ind w:left="100" w:leftChars="2500"/>
    </w:p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1"/>
      <w:szCs w:val="21"/>
    </w:rPr>
  </w:style>
  <w:style w:type="paragraph" w:styleId="9">
    <w:name w:val="Title"/>
    <w:basedOn w:val="1"/>
    <w:next w:val="1"/>
    <w:qFormat/>
    <w:locked/>
    <w:uiPriority w:val="0"/>
    <w:pPr>
      <w:spacing w:before="240" w:after="60"/>
      <w:jc w:val="center"/>
      <w:outlineLvl w:val="0"/>
    </w:pPr>
    <w:rPr>
      <w:rFonts w:ascii="Cambria" w:hAnsi="Cambria" w:cs="Cambria"/>
      <w:b/>
      <w:bCs/>
      <w:sz w:val="32"/>
      <w:szCs w:val="32"/>
    </w:rPr>
  </w:style>
  <w:style w:type="paragraph" w:styleId="10">
    <w:name w:val="Body Text First Indent"/>
    <w:basedOn w:val="3"/>
    <w:qFormat/>
    <w:uiPriority w:val="0"/>
    <w:pPr>
      <w:ind w:firstLine="420" w:firstLineChars="100"/>
    </w:pPr>
    <w:rPr>
      <w:sz w:val="20"/>
    </w:rPr>
  </w:style>
  <w:style w:type="table" w:styleId="12">
    <w:name w:val="Table Grid"/>
    <w:basedOn w:val="1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locked/>
    <w:uiPriority w:val="22"/>
    <w:rPr>
      <w:b/>
      <w:bCs/>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800080"/>
      <w:u w:val="single"/>
    </w:rPr>
  </w:style>
  <w:style w:type="character" w:styleId="17">
    <w:name w:val="Hyperlink"/>
    <w:basedOn w:val="13"/>
    <w:qFormat/>
    <w:uiPriority w:val="99"/>
    <w:rPr>
      <w:rFonts w:cs="Times New Roman"/>
      <w:color w:val="0000FF"/>
      <w:u w:val="single"/>
    </w:rPr>
  </w:style>
  <w:style w:type="character" w:customStyle="1" w:styleId="18">
    <w:name w:val="日期 Char"/>
    <w:basedOn w:val="13"/>
    <w:link w:val="5"/>
    <w:semiHidden/>
    <w:qFormat/>
    <w:locked/>
    <w:uiPriority w:val="99"/>
    <w:rPr>
      <w:rFonts w:cs="Times New Roman"/>
      <w:sz w:val="21"/>
      <w:szCs w:val="21"/>
    </w:rPr>
  </w:style>
  <w:style w:type="character" w:customStyle="1" w:styleId="19">
    <w:name w:val="页脚 Char"/>
    <w:basedOn w:val="13"/>
    <w:link w:val="6"/>
    <w:qFormat/>
    <w:locked/>
    <w:uiPriority w:val="99"/>
    <w:rPr>
      <w:rFonts w:cs="Times New Roman"/>
      <w:sz w:val="18"/>
      <w:szCs w:val="18"/>
    </w:rPr>
  </w:style>
  <w:style w:type="character" w:customStyle="1" w:styleId="20">
    <w:name w:val="页眉 Char"/>
    <w:basedOn w:val="13"/>
    <w:link w:val="7"/>
    <w:qFormat/>
    <w:locked/>
    <w:uiPriority w:val="99"/>
    <w:rPr>
      <w:rFonts w:cs="Times New Roman"/>
      <w:sz w:val="18"/>
      <w:szCs w:val="18"/>
    </w:rPr>
  </w:style>
  <w:style w:type="paragraph" w:customStyle="1" w:styleId="2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2">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宋体" w:eastAsia="仿宋" w:cs="仿宋"/>
      <w:kern w:val="0"/>
      <w:sz w:val="24"/>
      <w:szCs w:val="24"/>
    </w:rPr>
  </w:style>
  <w:style w:type="paragraph" w:customStyle="1" w:styleId="2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宋体" w:eastAsia="仿宋" w:cs="仿宋"/>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仿宋" w:hAnsi="宋体" w:eastAsia="仿宋" w:cs="仿宋"/>
      <w:kern w:val="0"/>
      <w:sz w:val="24"/>
      <w:szCs w:val="24"/>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宋体" w:eastAsia="仿宋" w:cs="仿宋"/>
      <w:kern w:val="0"/>
      <w:sz w:val="24"/>
      <w:szCs w:val="24"/>
    </w:rPr>
  </w:style>
  <w:style w:type="paragraph" w:customStyle="1" w:styleId="26">
    <w:name w:val="xl69"/>
    <w:basedOn w:val="1"/>
    <w:qFormat/>
    <w:uiPriority w:val="99"/>
    <w:pPr>
      <w:widowControl/>
      <w:pBdr>
        <w:bottom w:val="single" w:color="auto" w:sz="4" w:space="0"/>
      </w:pBdr>
      <w:shd w:val="clear" w:color="auto" w:fill="FFFFFF"/>
      <w:spacing w:before="100" w:beforeAutospacing="1" w:after="100" w:afterAutospacing="1"/>
      <w:jc w:val="center"/>
    </w:pPr>
    <w:rPr>
      <w:rFonts w:ascii="宋体" w:hAnsi="宋体" w:cs="宋体"/>
      <w:kern w:val="0"/>
      <w:sz w:val="40"/>
      <w:szCs w:val="40"/>
    </w:rPr>
  </w:style>
  <w:style w:type="paragraph" w:customStyle="1" w:styleId="27">
    <w:name w:val="xl70"/>
    <w:basedOn w:val="1"/>
    <w:qFormat/>
    <w:uiPriority w:val="99"/>
    <w:pPr>
      <w:widowControl/>
      <w:spacing w:before="100" w:beforeAutospacing="1" w:after="100" w:afterAutospacing="1"/>
      <w:jc w:val="left"/>
    </w:pPr>
    <w:rPr>
      <w:rFonts w:ascii="黑体" w:hAnsi="宋体" w:eastAsia="黑体" w:cs="黑体"/>
      <w:kern w:val="0"/>
      <w:sz w:val="32"/>
      <w:szCs w:val="32"/>
    </w:rPr>
  </w:style>
  <w:style w:type="paragraph" w:customStyle="1" w:styleId="28">
    <w:name w:val="List Paragraph"/>
    <w:basedOn w:val="1"/>
    <w:qFormat/>
    <w:uiPriority w:val="0"/>
    <w:pPr>
      <w:ind w:firstLine="420" w:firstLineChars="200"/>
    </w:pPr>
    <w:rPr>
      <w:rFonts w:ascii="Calibri" w:hAnsi="Calibri" w:cs="Calibri"/>
      <w:szCs w:val="21"/>
    </w:rPr>
  </w:style>
  <w:style w:type="paragraph" w:customStyle="1" w:styleId="29">
    <w:name w:val="Body text|1"/>
    <w:basedOn w:val="1"/>
    <w:qFormat/>
    <w:uiPriority w:val="0"/>
    <w:pPr>
      <w:widowControl w:val="0"/>
      <w:shd w:val="clear" w:color="auto" w:fill="auto"/>
      <w:spacing w:line="384" w:lineRule="auto"/>
      <w:ind w:firstLine="400"/>
    </w:pPr>
    <w:rPr>
      <w:rFonts w:ascii="宋体" w:hAnsi="宋体" w:eastAsia="宋体" w:cs="宋体"/>
      <w:color w:val="181512"/>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103" textRotate="1"/>
    <customShpInfo spid="_x0000_s3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561</Words>
  <Characters>95</Characters>
  <Lines>1</Lines>
  <Paragraphs>1</Paragraphs>
  <TotalTime>2</TotalTime>
  <ScaleCrop>false</ScaleCrop>
  <LinksUpToDate>false</LinksUpToDate>
  <CharactersWithSpaces>655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2021-04-06T07:14:00Z</dcterms:created>
  <dc:creator>Administrator</dc:creator>
  <cp:lastModifiedBy>Administrator</cp:lastModifiedBy>
  <cp:lastPrinted>2021-05-08T01:11:44Z</cp:lastPrinted>
  <dcterms:modified xsi:type="dcterms:W3CDTF">2021-05-08T01:14:06Z</dcterms:modified>
  <dc:title>内部明电</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