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pict>
          <v:shape id="_x0000_i1025" o:spt="136" type="#_x0000_t136" style="height:50.25pt;width:438pt;" fillcolor="#FF0000" filled="t" stroked="t" coordsize="21600,21600" adj="10800">
            <v:path/>
            <v:fill on="t" color2="#FFFFFF" focussize="0,0"/>
            <v:stroke color="#FF0000"/>
            <v:imagedata o:title=""/>
            <o:lock v:ext="edit" aspectratio="f"/>
            <v:textpath on="t" fitshape="t" fitpath="t" trim="t" xscale="f" string="晋江市全民健身领导小组办公室文件" style="font-family:方正小标宋简体;font-size:28pt;v-text-align:center;v-text-spacing:78650f;"/>
            <w10:wrap type="none"/>
            <w10:anchorlock/>
          </v:shape>
        </w:pict>
      </w:r>
    </w:p>
    <w:p>
      <w:pPr>
        <w:rPr>
          <w:rFonts w:ascii="Times New Roman" w:hAnsi="Times New Roman"/>
        </w:rPr>
      </w:pPr>
    </w:p>
    <w:p>
      <w:pPr>
        <w:rPr>
          <w:rFonts w:hint="eastAsia" w:eastAsia="仿宋_GB2312"/>
          <w:sz w:val="32"/>
          <w:szCs w:val="32"/>
        </w:rPr>
      </w:pPr>
    </w:p>
    <w:p>
      <w:pPr>
        <w:jc w:val="center"/>
        <w:rPr>
          <w:rFonts w:hint="eastAsia" w:eastAsia="仿宋_GB2312"/>
          <w:sz w:val="32"/>
          <w:szCs w:val="32"/>
        </w:rPr>
      </w:pPr>
      <w:r>
        <w:rPr>
          <w:rFonts w:hint="eastAsia" w:eastAsia="仿宋_GB2312"/>
          <w:sz w:val="32"/>
          <w:szCs w:val="32"/>
        </w:rPr>
        <w:t>晋</w:t>
      </w:r>
      <w:r>
        <w:rPr>
          <w:rFonts w:hint="eastAsia" w:eastAsia="仿宋_GB2312"/>
          <w:sz w:val="32"/>
          <w:szCs w:val="32"/>
          <w:lang w:eastAsia="zh-CN"/>
        </w:rPr>
        <w:t>健办</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rPr>
      </w:pPr>
      <w: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79375</wp:posOffset>
                </wp:positionV>
                <wp:extent cx="5715000" cy="0"/>
                <wp:effectExtent l="0" t="19050" r="0" b="1905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75pt;margin-top:6.25pt;height:0pt;width:450pt;z-index:251659264;mso-width-relative:page;mso-height-relative:page;" filled="f" stroked="t" coordsize="21600,21600" o:gfxdata="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VlLITZAAAACQEAAA8AAAAAAAAAAQAgAAAAIgAAAGRycy9kb3ducmV2&#10;LnhtbFBLAQIUABQAAAAIAIdO4kAkLId2+wEAAPMDAAAOAAAAAAAAAAEAIAAAACgBAABkcnMvZTJv&#10;RG9jLnhtbFBLBQYAAAAABgAGAFkBAACVBQAAAAA=&#10;">
                <v:fill on="f" focussize="0,0"/>
                <v:stroke weight="3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ajorEastAsia" w:cstheme="majorEastAsia"/>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晋江市全民健身</w:t>
      </w:r>
      <w:r>
        <w:rPr>
          <w:rFonts w:hint="eastAsia" w:ascii="方正小标宋简体" w:eastAsia="方正小标宋简体" w:hAnsiTheme="majorEastAsia" w:cstheme="majorEastAsia"/>
          <w:bCs/>
          <w:sz w:val="44"/>
          <w:szCs w:val="44"/>
          <w:lang w:val="en-US" w:eastAsia="zh-CN"/>
        </w:rPr>
        <w:t>领导</w:t>
      </w:r>
      <w:r>
        <w:rPr>
          <w:rFonts w:hint="eastAsia" w:ascii="方正小标宋简体" w:eastAsia="方正小标宋简体" w:hAnsiTheme="majorEastAsia" w:cstheme="majorEastAsia"/>
          <w:bCs/>
          <w:sz w:val="44"/>
          <w:szCs w:val="44"/>
        </w:rPr>
        <w:t>小组办公室关于举办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福建省全民健身运动会2021年晋江市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少儿围棋线上比赛的通知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hAnsiTheme="majorEastAsia" w:cstheme="majorEastAsia"/>
          <w:bCs/>
          <w:sz w:val="44"/>
          <w:szCs w:val="44"/>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Times New Roman"/>
          <w:bCs/>
          <w:sz w:val="32"/>
          <w:szCs w:val="32"/>
          <w:lang w:eastAsia="zh-CN"/>
        </w:rPr>
      </w:pPr>
      <w:r>
        <w:rPr>
          <w:rFonts w:hint="default" w:ascii="Times New Roman" w:hAnsi="Times New Roman" w:eastAsia="仿宋_GB2312" w:cs="Times New Roman"/>
          <w:bCs/>
          <w:sz w:val="32"/>
          <w:szCs w:val="32"/>
        </w:rPr>
        <w:t>各镇人民政府（街道办事处）</w:t>
      </w:r>
      <w:r>
        <w:rPr>
          <w:rFonts w:hint="eastAsia" w:ascii="Times New Roman" w:hAnsi="Times New Roman" w:eastAsia="仿宋_GB2312" w:cs="Times New Roman"/>
          <w:bCs/>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5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为贯彻落实《全民健身计划（2021-2025年）》《关于深化体教融合 促进青少年健康发展的意见》《</w:t>
      </w:r>
      <w:r>
        <w:rPr>
          <w:rFonts w:hint="eastAsia" w:ascii="仿宋_GB2312" w:hAnsi="仿宋_GB2312" w:eastAsia="仿宋_GB2312" w:cs="仿宋_GB2312"/>
          <w:kern w:val="0"/>
          <w:sz w:val="32"/>
          <w:szCs w:val="32"/>
        </w:rPr>
        <w:t>“健康晋江</w:t>
      </w:r>
      <w:r>
        <w:rPr>
          <w:rFonts w:hint="default" w:ascii="Times New Roman" w:hAnsi="Times New Roman" w:eastAsia="仿宋_GB2312" w:cs="Times New Roman"/>
          <w:kern w:val="0"/>
          <w:sz w:val="32"/>
          <w:szCs w:val="32"/>
        </w:rPr>
        <w:t>2030</w:t>
      </w: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行动规划》，进一步深化全民健身模范县（市、区）创建，推进全民健身活动，推动围棋运动的广泛开展，创新线上体育活动形式，丰富疫情期间全民健身活动</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经研究，决定于</w:t>
      </w:r>
      <w:r>
        <w:rPr>
          <w:rFonts w:hint="default" w:ascii="Times New Roman" w:hAnsi="Times New Roman" w:eastAsia="仿宋_GB2312" w:cs="Times New Roman"/>
          <w:kern w:val="0"/>
          <w:sz w:val="32"/>
          <w:szCs w:val="32"/>
          <w:highlight w:val="none"/>
        </w:rPr>
        <w:t>2021年10月</w:t>
      </w:r>
      <w:r>
        <w:rPr>
          <w:rFonts w:hint="default" w:ascii="Times New Roman" w:hAnsi="Times New Roman" w:eastAsia="仿宋_GB2312" w:cs="Times New Roman"/>
          <w:kern w:val="0"/>
          <w:sz w:val="32"/>
          <w:szCs w:val="32"/>
          <w:highlight w:val="none"/>
          <w:lang w:val="en-US" w:eastAsia="zh-CN"/>
        </w:rPr>
        <w:t>8</w:t>
      </w:r>
      <w:r>
        <w:rPr>
          <w:rFonts w:hint="default" w:ascii="Times New Roman" w:hAnsi="Times New Roman" w:eastAsia="仿宋_GB2312" w:cs="Times New Roman"/>
          <w:kern w:val="0"/>
          <w:sz w:val="32"/>
          <w:szCs w:val="32"/>
          <w:highlight w:val="none"/>
        </w:rPr>
        <w:t>日至</w:t>
      </w:r>
      <w:r>
        <w:rPr>
          <w:rFonts w:hint="default" w:ascii="Times New Roman" w:hAnsi="Times New Roman" w:eastAsia="仿宋_GB2312" w:cs="Times New Roman"/>
          <w:kern w:val="0"/>
          <w:sz w:val="32"/>
          <w:szCs w:val="32"/>
          <w:highlight w:val="none"/>
          <w:lang w:val="en-US" w:eastAsia="zh-CN"/>
        </w:rPr>
        <w:t>9</w:t>
      </w:r>
      <w:r>
        <w:rPr>
          <w:rFonts w:hint="default" w:ascii="Times New Roman" w:hAnsi="Times New Roman" w:eastAsia="仿宋_GB2312" w:cs="Times New Roman"/>
          <w:kern w:val="0"/>
          <w:sz w:val="32"/>
          <w:szCs w:val="32"/>
          <w:highlight w:val="none"/>
        </w:rPr>
        <w:t>日</w:t>
      </w:r>
      <w:r>
        <w:rPr>
          <w:rFonts w:hint="default" w:ascii="Times New Roman" w:hAnsi="Times New Roman" w:eastAsia="仿宋_GB2312" w:cs="Times New Roman"/>
          <w:kern w:val="0"/>
          <w:sz w:val="32"/>
          <w:szCs w:val="32"/>
        </w:rPr>
        <w:t>举办福建省全民健身运动会2021年晋江市少儿围棋线上比赛。现将竞赛规程发给你们，请各镇（街道）积极宣传，发动广大围棋爱好者积极参赛。</w:t>
      </w:r>
    </w:p>
    <w:p>
      <w:pPr>
        <w:keepNext w:val="0"/>
        <w:keepLines w:val="0"/>
        <w:pageBreakBefore w:val="0"/>
        <w:widowControl/>
        <w:kinsoku/>
        <w:wordWrap/>
        <w:overflowPunct/>
        <w:topLinePunct w:val="0"/>
        <w:autoSpaceDE/>
        <w:autoSpaceDN/>
        <w:bidi w:val="0"/>
        <w:adjustRightInd/>
        <w:snapToGrid/>
        <w:spacing w:line="560" w:lineRule="exact"/>
        <w:ind w:firstLine="656"/>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56"/>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附件：福建省全民健身运动会2021年晋江市少儿围棋线上</w:t>
      </w:r>
    </w:p>
    <w:p>
      <w:pPr>
        <w:keepNext w:val="0"/>
        <w:keepLines w:val="0"/>
        <w:pageBreakBefore w:val="0"/>
        <w:widowControl/>
        <w:kinsoku/>
        <w:wordWrap/>
        <w:overflowPunct/>
        <w:topLinePunct w:val="0"/>
        <w:autoSpaceDE/>
        <w:autoSpaceDN/>
        <w:bidi w:val="0"/>
        <w:adjustRightInd/>
        <w:snapToGrid/>
        <w:spacing w:line="560" w:lineRule="exact"/>
        <w:ind w:firstLine="1635" w:firstLineChars="511"/>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比赛规程</w:t>
      </w:r>
    </w:p>
    <w:p>
      <w:pPr>
        <w:keepNext w:val="0"/>
        <w:keepLines w:val="0"/>
        <w:pageBreakBefore w:val="0"/>
        <w:kinsoku/>
        <w:wordWrap/>
        <w:overflowPunct/>
        <w:topLinePunct w:val="0"/>
        <w:autoSpaceDE/>
        <w:autoSpaceDN/>
        <w:bidi w:val="0"/>
        <w:adjustRightInd/>
        <w:snapToGrid/>
        <w:spacing w:line="560" w:lineRule="exact"/>
        <w:ind w:firstLine="4160" w:firstLineChars="13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4472" w:leftChars="1520" w:hanging="1280" w:hanging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晋江市全民健身领导小组办公室</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2021年9月</w:t>
      </w:r>
      <w:r>
        <w:rPr>
          <w:rFonts w:hint="eastAsia" w:ascii="Times New Roman" w:hAnsi="Times New Roman" w:eastAsia="仿宋_GB2312" w:cs="Times New Roman"/>
          <w:sz w:val="32"/>
          <w:szCs w:val="32"/>
          <w:lang w:val="en-US" w:eastAsia="zh-CN"/>
        </w:rPr>
        <w:t>26</w:t>
      </w:r>
      <w:r>
        <w:rPr>
          <w:rFonts w:hint="default" w:ascii="Times New Roman" w:hAnsi="Times New Roman" w:eastAsia="仿宋_GB2312" w:cs="Times New Roman"/>
          <w:sz w:val="32"/>
          <w:szCs w:val="32"/>
        </w:rPr>
        <w:t>日</w:t>
      </w:r>
    </w:p>
    <w:p>
      <w:pPr>
        <w:spacing w:line="560" w:lineRule="exact"/>
        <w:jc w:val="center"/>
        <w:rPr>
          <w:rFonts w:ascii="方正小标宋简体" w:eastAsia="方正小标宋简体" w:hAnsiTheme="majorEastAsia" w:cstheme="majorEastAsia"/>
          <w:bCs/>
          <w:sz w:val="44"/>
          <w:szCs w:val="44"/>
        </w:rPr>
      </w:pPr>
    </w:p>
    <w:p>
      <w:pPr>
        <w:spacing w:line="560" w:lineRule="exact"/>
        <w:rPr>
          <w:rFonts w:ascii="方正小标宋简体" w:eastAsia="方正小标宋简体" w:hAnsiTheme="majorEastAsia" w:cstheme="majorEastAsia"/>
          <w:bCs/>
          <w:sz w:val="44"/>
          <w:szCs w:val="44"/>
        </w:rPr>
      </w:pPr>
    </w:p>
    <w:p>
      <w:pPr>
        <w:spacing w:line="560" w:lineRule="exact"/>
        <w:jc w:val="left"/>
        <w:rPr>
          <w:rFonts w:hint="eastAsia" w:asciiTheme="minorEastAsia" w:hAnsiTheme="minorEastAsia"/>
          <w:kern w:val="0"/>
          <w:sz w:val="32"/>
          <w:szCs w:val="32"/>
        </w:rPr>
        <w:sectPr>
          <w:footerReference r:id="rId3" w:type="default"/>
          <w:pgSz w:w="11906" w:h="16838"/>
          <w:pgMar w:top="2211" w:right="1474" w:bottom="1984" w:left="164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Cs/>
          <w:sz w:val="32"/>
          <w:szCs w:val="32"/>
        </w:rPr>
      </w:pPr>
      <w:r>
        <w:rPr>
          <w:rFonts w:hint="eastAsia" w:ascii="黑体" w:hAnsi="黑体" w:eastAsia="黑体" w:cs="黑体"/>
          <w:kern w:val="0"/>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福建省全民健身运动会2021年晋江市</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Cs/>
          <w:sz w:val="44"/>
          <w:szCs w:val="44"/>
        </w:rPr>
      </w:pPr>
      <w:r>
        <w:rPr>
          <w:rFonts w:hint="eastAsia" w:ascii="方正小标宋简体" w:eastAsia="方正小标宋简体" w:hAnsiTheme="majorEastAsia" w:cstheme="majorEastAsia"/>
          <w:bCs/>
          <w:sz w:val="44"/>
          <w:szCs w:val="44"/>
        </w:rPr>
        <w:t>少儿围棋线上比赛规程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宋体" w:eastAsia="黑体"/>
          <w:sz w:val="32"/>
          <w:szCs w:val="32"/>
          <w:lang w:val="en-US" w:eastAsia="zh-CN"/>
        </w:rPr>
      </w:pPr>
      <w:r>
        <w:rPr>
          <w:rFonts w:hint="eastAsia" w:ascii="黑体" w:hAnsi="宋体" w:eastAsia="黑体"/>
          <w:sz w:val="32"/>
          <w:szCs w:val="32"/>
        </w:rPr>
        <w:t>一、</w:t>
      </w:r>
      <w:r>
        <w:rPr>
          <w:rFonts w:hint="eastAsia" w:ascii="黑体" w:hAnsi="宋体" w:eastAsia="黑体"/>
          <w:sz w:val="32"/>
          <w:szCs w:val="32"/>
          <w:lang w:val="en-US" w:eastAsia="zh-CN"/>
        </w:rPr>
        <w:t>活动相关单位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一</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主办单位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晋江市全民健身领导小组办公室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rPr>
        <w:t xml:space="preserve">晋江市体育局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bCs/>
          <w:sz w:val="32"/>
          <w:szCs w:val="32"/>
        </w:rPr>
      </w:pP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lang w:val="en-US" w:eastAsia="zh-CN"/>
        </w:rPr>
        <w:t>二</w:t>
      </w:r>
      <w:r>
        <w:rPr>
          <w:rFonts w:hint="eastAsia" w:ascii="楷体_GB2312" w:hAnsi="楷体_GB2312" w:eastAsia="楷体_GB2312" w:cs="楷体_GB2312"/>
          <w:bCs/>
          <w:sz w:val="32"/>
          <w:szCs w:val="32"/>
          <w:lang w:eastAsia="zh-CN"/>
        </w:rPr>
        <w:t>）</w:t>
      </w:r>
      <w:r>
        <w:rPr>
          <w:rFonts w:hint="eastAsia" w:ascii="楷体_GB2312" w:hAnsi="楷体_GB2312" w:eastAsia="楷体_GB2312" w:cs="楷体_GB2312"/>
          <w:bCs/>
          <w:sz w:val="32"/>
          <w:szCs w:val="32"/>
        </w:rPr>
        <w:t>承办单位</w:t>
      </w:r>
    </w:p>
    <w:p>
      <w:pPr>
        <w:spacing w:line="560" w:lineRule="exact"/>
        <w:ind w:firstLine="640" w:firstLineChars="200"/>
        <w:jc w:val="both"/>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晋江市围棋协会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比赛时间</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hAnsiTheme="minorEastAsia" w:cstheme="majorEastAsia"/>
          <w:sz w:val="32"/>
          <w:szCs w:val="32"/>
        </w:rPr>
      </w:pPr>
      <w:r>
        <w:rPr>
          <w:rFonts w:hint="default" w:ascii="Times New Roman" w:hAnsi="Times New Roman" w:eastAsia="仿宋_GB2312" w:cs="Times New Roman"/>
          <w:sz w:val="32"/>
          <w:szCs w:val="32"/>
          <w:highlight w:val="none"/>
        </w:rPr>
        <w:t>2021年10月</w:t>
      </w:r>
      <w:r>
        <w:rPr>
          <w:rFonts w:hint="default" w:ascii="Times New Roman" w:hAnsi="Times New Roman" w:eastAsia="仿宋_GB2312" w:cs="Times New Roman"/>
          <w:sz w:val="32"/>
          <w:szCs w:val="32"/>
          <w:highlight w:val="none"/>
          <w:lang w:val="en-US" w:eastAsia="zh-CN"/>
        </w:rPr>
        <w:t>8</w:t>
      </w:r>
      <w:r>
        <w:rPr>
          <w:rFonts w:hint="eastAsia" w:ascii="Times New Roman" w:hAnsi="Times New Roman" w:eastAsia="仿宋_GB2312" w:cs="Times New Roman"/>
          <w:sz w:val="32"/>
          <w:szCs w:val="32"/>
          <w:highlight w:val="none"/>
          <w:lang w:val="en-US" w:eastAsia="zh-CN"/>
        </w:rPr>
        <w:t>日至10月</w:t>
      </w:r>
      <w:r>
        <w:rPr>
          <w:rFonts w:hint="default" w:ascii="Times New Roman" w:hAnsi="Times New Roman" w:eastAsia="仿宋_GB2312" w:cs="Times New Roman"/>
          <w:sz w:val="32"/>
          <w:szCs w:val="32"/>
          <w:highlight w:val="none"/>
          <w:lang w:val="en-US" w:eastAsia="zh-CN"/>
        </w:rPr>
        <w:t>9</w:t>
      </w:r>
      <w:r>
        <w:rPr>
          <w:rFonts w:hint="eastAsia" w:ascii="仿宋_GB2312" w:eastAsia="仿宋_GB2312" w:hAnsiTheme="minorEastAsia" w:cstheme="majorEastAsia"/>
          <w:sz w:val="32"/>
          <w:szCs w:val="32"/>
          <w:highlight w:val="none"/>
        </w:rPr>
        <w:t>日</w:t>
      </w:r>
    </w:p>
    <w:p>
      <w:pPr>
        <w:numPr>
          <w:ilvl w:val="0"/>
          <w:numId w:val="1"/>
        </w:numPr>
        <w:spacing w:line="560" w:lineRule="exact"/>
        <w:ind w:left="0"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竞赛项目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围棋线上个人赛</w:t>
      </w:r>
    </w:p>
    <w:p>
      <w:pPr>
        <w:numPr>
          <w:ilvl w:val="0"/>
          <w:numId w:val="1"/>
        </w:numPr>
        <w:spacing w:line="560" w:lineRule="exact"/>
        <w:ind w:left="0" w:lef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参赛对象</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asciiTheme="minorEastAsia" w:hAnsiTheme="minorEastAsia" w:cstheme="majorEastAsia"/>
          <w:sz w:val="32"/>
          <w:szCs w:val="32"/>
        </w:rPr>
      </w:pPr>
      <w:r>
        <w:rPr>
          <w:rFonts w:hint="eastAsia" w:ascii="仿宋_GB2312" w:eastAsia="仿宋_GB2312" w:hAnsiTheme="minorEastAsia" w:cstheme="majorEastAsia"/>
          <w:sz w:val="32"/>
          <w:szCs w:val="32"/>
        </w:rPr>
        <w:t>在晋适龄且身体健康的围棋爱好者</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五、组别设置</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甲组：2008年1月1至2012年8月31日出生者；</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乙组：2012年9月1日至2014年8月31日出生者；</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丙组：2014年9月1日至2015年8月31日出生者；</w:t>
      </w:r>
    </w:p>
    <w:p>
      <w:pPr>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丁组：2015年9月1日以后出生者。</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六、竞赛办法</w:t>
      </w:r>
    </w:p>
    <w:p>
      <w:pPr>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执行2002年中国围棋协会审定的围棋竞赛规则。所有组别均使用19路棋盘比赛。</w:t>
      </w:r>
    </w:p>
    <w:p>
      <w:pPr>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参赛平台：新博少儿对弈平台App。</w:t>
      </w:r>
    </w:p>
    <w:p>
      <w:pPr>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比赛为个人赛，男女分组，采用积分编排制，时间包干，超时判负。</w:t>
      </w:r>
    </w:p>
    <w:p>
      <w:pPr>
        <w:spacing w:line="560" w:lineRule="exact"/>
        <w:ind w:firstLine="640" w:firstLineChars="200"/>
        <w:jc w:val="both"/>
        <w:rPr>
          <w:rFonts w:ascii="仿宋_GB2312" w:eastAsia="仿宋_GB2312" w:hAnsiTheme="minorEastAsia" w:cstheme="majorEastAsia"/>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本次比赛采用7轮积分循环，全程电脑编排。前3局采用双败淘汰制，即前3局比赛中，输2局者被淘汰，不再进</w:t>
      </w:r>
      <w:r>
        <w:rPr>
          <w:rFonts w:hint="eastAsia" w:ascii="仿宋_GB2312" w:eastAsia="仿宋_GB2312" w:hAnsiTheme="minorEastAsia" w:cstheme="majorEastAsia"/>
          <w:sz w:val="32"/>
          <w:szCs w:val="32"/>
        </w:rPr>
        <w:t>入下一轮比赛。如棋手逢单，概不替补，轮空棋手，胜局有效。参赛选手在指定时间段登陆平台匹配对手进行比赛，如无按时登陆匹配，则视为自动放弃比赛(含后续轮次比赛)。</w:t>
      </w:r>
    </w:p>
    <w:p>
      <w:pPr>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参赛个人应在网上比赛平台主动注册个人帐户，用于比赛专用，注册信息应真实有效。</w:t>
      </w:r>
    </w:p>
    <w:p>
      <w:pPr>
        <w:spacing w:line="560" w:lineRule="exact"/>
        <w:ind w:firstLine="640" w:firstLineChars="200"/>
        <w:jc w:val="both"/>
        <w:rPr>
          <w:rFonts w:ascii="仿宋_GB2312" w:eastAsia="仿宋_GB2312" w:hAnsiTheme="minorEastAsia" w:cstheme="majorEastAsia"/>
          <w:sz w:val="32"/>
          <w:szCs w:val="32"/>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比</w:t>
      </w:r>
      <w:r>
        <w:rPr>
          <w:rFonts w:hint="eastAsia" w:ascii="仿宋_GB2312" w:eastAsia="仿宋_GB2312" w:hAnsiTheme="minorEastAsia" w:cstheme="majorEastAsia"/>
          <w:sz w:val="32"/>
          <w:szCs w:val="32"/>
        </w:rPr>
        <w:t>赛时不得借助其他手段，如现场指导、网络(智能)分析等等，辅助个人参与比赛，获取不正当利益。</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七、名次与奖励</w:t>
      </w:r>
    </w:p>
    <w:p>
      <w:pPr>
        <w:spacing w:line="560" w:lineRule="exact"/>
        <w:ind w:firstLine="640" w:firstLineChars="200"/>
        <w:jc w:val="both"/>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如参赛人数</w:t>
      </w:r>
      <w:r>
        <w:rPr>
          <w:rFonts w:hint="default" w:ascii="Times New Roman" w:hAnsi="Times New Roman" w:eastAsia="仿宋_GB2312" w:cs="Times New Roman"/>
          <w:sz w:val="32"/>
          <w:szCs w:val="32"/>
        </w:rPr>
        <w:t>超过32人，则录取一等奖3名、二等奖5名、三等奖8名，给予奖牌、奖状的奖励。参赛人数少于32人，则视具体参赛人数决定获奖等次人</w:t>
      </w:r>
      <w:r>
        <w:rPr>
          <w:rFonts w:hint="eastAsia" w:ascii="仿宋_GB2312" w:eastAsia="仿宋_GB2312" w:hAnsiTheme="minorEastAsia" w:cstheme="majorEastAsia"/>
          <w:sz w:val="32"/>
          <w:szCs w:val="32"/>
        </w:rPr>
        <w:t>数比例。</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八、报名办法</w:t>
      </w:r>
    </w:p>
    <w:p>
      <w:pPr>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各参赛个人，需在</w:t>
      </w:r>
      <w:r>
        <w:rPr>
          <w:rFonts w:hint="default" w:ascii="Times New Roman" w:hAnsi="Times New Roman" w:eastAsia="仿宋_GB2312" w:cs="Times New Roman"/>
          <w:sz w:val="32"/>
          <w:szCs w:val="32"/>
          <w:highlight w:val="none"/>
        </w:rPr>
        <w:t>9月</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rPr>
        <w:t>日前将电子报名表、参赛运动员户口本或者身份证原件拍照、承诺书签订后拍照等3类材料一并发到赛事组织方工作邮箱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568752546@qq.com</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，联系人：杨远红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13959878963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spacing w:line="560" w:lineRule="exact"/>
        <w:ind w:firstLine="640" w:firstLineChars="200"/>
        <w:jc w:val="both"/>
        <w:rPr>
          <w:rFonts w:asciiTheme="minorEastAsia" w:hAnsiTheme="minorEastAsia" w:cstheme="majorEastAsia"/>
          <w:sz w:val="32"/>
          <w:szCs w:val="32"/>
        </w:rPr>
      </w:pP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月2日前加</w:t>
      </w:r>
      <w:r>
        <w:rPr>
          <w:rFonts w:hint="default" w:ascii="Times New Roman" w:hAnsi="Times New Roman" w:eastAsia="仿宋_GB2312" w:cs="Times New Roman"/>
          <w:sz w:val="32"/>
          <w:szCs w:val="32"/>
        </w:rPr>
        <w:t>赛事微信比赛群。联系人：杨远红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13959878963，微信同号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、林美霞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13685905954，</w:t>
      </w:r>
      <w:r>
        <w:rPr>
          <w:rFonts w:hint="eastAsia" w:ascii="仿宋_GB2312" w:eastAsia="仿宋_GB2312" w:hAnsiTheme="minorEastAsia" w:cstheme="majorEastAsia"/>
          <w:sz w:val="32"/>
          <w:szCs w:val="32"/>
        </w:rPr>
        <w:t>微信同号</w:t>
      </w:r>
      <w:r>
        <w:rPr>
          <w:rFonts w:hint="eastAsia" w:ascii="仿宋_GB2312" w:eastAsia="仿宋_GB2312" w:hAnsiTheme="minorEastAsia" w:cstheme="majorEastAsia"/>
          <w:sz w:val="32"/>
          <w:szCs w:val="32"/>
          <w:lang w:eastAsia="zh-CN"/>
        </w:rPr>
        <w:t>）</w:t>
      </w:r>
      <w:r>
        <w:rPr>
          <w:rFonts w:hint="eastAsia" w:ascii="仿宋_GB2312" w:eastAsia="仿宋_GB2312" w:hAnsiTheme="minorEastAsia" w:cstheme="majorEastAsia"/>
          <w:sz w:val="32"/>
          <w:szCs w:val="32"/>
        </w:rPr>
        <w:t>，各参赛选手应及时关注赛事微信群，注意比赛相关信息，避免错过比赛。</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九、其他事项</w:t>
      </w:r>
    </w:p>
    <w:p>
      <w:pPr>
        <w:spacing w:line="560" w:lineRule="exact"/>
        <w:ind w:firstLine="640" w:firstLineChars="200"/>
        <w:jc w:val="both"/>
        <w:rPr>
          <w:rFonts w:ascii="仿宋_GB2312" w:eastAsia="仿宋_GB2312" w:hAnsiTheme="minorEastAsia" w:cstheme="majorEastAsia"/>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所有</w:t>
      </w:r>
      <w:r>
        <w:rPr>
          <w:rFonts w:hint="eastAsia" w:ascii="仿宋_GB2312" w:eastAsia="仿宋_GB2312" w:hAnsiTheme="minorEastAsia" w:cstheme="majorEastAsia"/>
          <w:sz w:val="32"/>
          <w:szCs w:val="32"/>
        </w:rPr>
        <w:t>参赛选手需由自己独立完成所有的对弈，严禁在比赛中借助围棋人工智能程序或聘请高水平棋手进行辅助对局。</w:t>
      </w:r>
    </w:p>
    <w:p>
      <w:pPr>
        <w:spacing w:line="560" w:lineRule="exact"/>
        <w:ind w:firstLine="640" w:firstLineChars="200"/>
        <w:jc w:val="both"/>
        <w:rPr>
          <w:rFonts w:ascii="仿宋_GB2312" w:eastAsia="仿宋_GB2312" w:hAnsiTheme="minorEastAsia" w:cstheme="majorEastAsia"/>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参赛</w:t>
      </w:r>
      <w:r>
        <w:rPr>
          <w:rFonts w:hint="eastAsia" w:ascii="仿宋_GB2312" w:eastAsia="仿宋_GB2312" w:hAnsiTheme="minorEastAsia" w:cstheme="majorEastAsia"/>
          <w:sz w:val="32"/>
          <w:szCs w:val="32"/>
        </w:rPr>
        <w:t>选手及其监护人应注意签署承诺书并随报名材料一起报送。</w:t>
      </w:r>
    </w:p>
    <w:p>
      <w:pPr>
        <w:spacing w:line="560" w:lineRule="exact"/>
        <w:ind w:firstLine="640" w:firstLineChars="200"/>
        <w:jc w:val="both"/>
        <w:rPr>
          <w:rFonts w:ascii="仿宋_GB2312" w:eastAsia="仿宋_GB2312" w:hAnsiTheme="minorEastAsia" w:cstheme="majorEastAsia"/>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参赛</w:t>
      </w:r>
      <w:r>
        <w:rPr>
          <w:rFonts w:hint="eastAsia" w:ascii="仿宋_GB2312" w:eastAsia="仿宋_GB2312" w:hAnsiTheme="minorEastAsia" w:cstheme="majorEastAsia"/>
          <w:sz w:val="32"/>
          <w:szCs w:val="32"/>
        </w:rPr>
        <w:t>选手及其家长或监护人应加强疫情防控，并配合主办方相关防控工作。</w:t>
      </w:r>
    </w:p>
    <w:p>
      <w:pPr>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十、未尽事宜另行通知</w:t>
      </w:r>
    </w:p>
    <w:p>
      <w:pPr>
        <w:spacing w:line="560" w:lineRule="exact"/>
        <w:ind w:firstLine="640" w:firstLineChars="200"/>
        <w:jc w:val="both"/>
        <w:rPr>
          <w:rFonts w:ascii="黑体" w:hAnsi="黑体" w:eastAsia="黑体" w:cs="黑体"/>
          <w:sz w:val="32"/>
          <w:szCs w:val="32"/>
        </w:rPr>
      </w:pPr>
    </w:p>
    <w:p>
      <w:pPr>
        <w:spacing w:line="560" w:lineRule="exact"/>
        <w:ind w:firstLine="640" w:firstLineChars="200"/>
        <w:jc w:val="both"/>
        <w:rPr>
          <w:rFonts w:hint="default" w:ascii="Times New Roman" w:hAnsi="Times New Roman" w:eastAsia="仿宋_GB2312" w:cs="Times New Roman"/>
          <w:sz w:val="32"/>
          <w:szCs w:val="32"/>
        </w:rPr>
      </w:pPr>
      <w:r>
        <w:rPr>
          <w:rFonts w:hint="eastAsia" w:ascii="仿宋_GB2312" w:eastAsia="仿宋_GB2312" w:hAnsiTheme="minorEastAsia" w:cstheme="majorEastAsia"/>
          <w:sz w:val="32"/>
          <w:szCs w:val="32"/>
        </w:rPr>
        <w:t>附件：</w:t>
      </w:r>
      <w:r>
        <w:rPr>
          <w:rFonts w:hint="default" w:ascii="Times New Roman" w:hAnsi="Times New Roman" w:eastAsia="仿宋_GB2312" w:cs="Times New Roman"/>
          <w:sz w:val="32"/>
          <w:szCs w:val="32"/>
        </w:rPr>
        <w:t>1.2021年晋江市少儿线上围棋比赛报名表</w:t>
      </w:r>
    </w:p>
    <w:p>
      <w:pPr>
        <w:spacing w:line="560" w:lineRule="exact"/>
        <w:ind w:firstLine="1600" w:firstLineChars="5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2.2021年晋江市少儿线上围棋比赛承诺书</w:t>
      </w:r>
    </w:p>
    <w:p>
      <w:pPr>
        <w:jc w:val="left"/>
        <w:rPr>
          <w:rFonts w:asciiTheme="minorEastAsia" w:hAnsiTheme="minorEastAsia" w:cstheme="majorEastAsia"/>
          <w:sz w:val="32"/>
          <w:szCs w:val="32"/>
        </w:rPr>
      </w:pPr>
    </w:p>
    <w:p>
      <w:pPr>
        <w:jc w:val="left"/>
        <w:rPr>
          <w:rFonts w:asciiTheme="minorEastAsia" w:hAnsiTheme="minorEastAsia" w:cstheme="majorEastAsia"/>
          <w:sz w:val="32"/>
          <w:szCs w:val="32"/>
        </w:rPr>
      </w:pPr>
    </w:p>
    <w:p>
      <w:pPr>
        <w:jc w:val="left"/>
        <w:rPr>
          <w:rFonts w:ascii="仿宋_GB2312" w:eastAsia="仿宋_GB2312" w:hAnsiTheme="minorEastAsia" w:cstheme="majorEastAsia"/>
          <w:sz w:val="32"/>
          <w:szCs w:val="32"/>
        </w:rPr>
      </w:pPr>
    </w:p>
    <w:p>
      <w:pPr>
        <w:jc w:val="left"/>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 xml:space="preserve">                    </w:t>
      </w:r>
    </w:p>
    <w:p>
      <w:pPr>
        <w:rPr>
          <w:rFonts w:ascii="黑体" w:hAnsi="黑体" w:eastAsia="黑体" w:cs="黑体"/>
          <w:sz w:val="32"/>
          <w:szCs w:val="32"/>
        </w:rPr>
      </w:pPr>
    </w:p>
    <w:p>
      <w:pPr>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jc w:val="center"/>
        <w:rPr>
          <w:rFonts w:ascii="方正小标宋简体" w:eastAsia="方正小标宋简体" w:hAnsiTheme="majorEastAsia" w:cstheme="majorEastAsia"/>
          <w:bCs/>
          <w:sz w:val="44"/>
          <w:szCs w:val="52"/>
        </w:rPr>
      </w:pPr>
      <w:r>
        <w:rPr>
          <w:rFonts w:hint="default" w:ascii="Times New Roman" w:hAnsi="Times New Roman" w:eastAsia="方正小标宋简体" w:cs="Times New Roman"/>
          <w:bCs/>
          <w:sz w:val="44"/>
          <w:szCs w:val="52"/>
        </w:rPr>
        <w:t>2021</w:t>
      </w:r>
      <w:r>
        <w:rPr>
          <w:rFonts w:hint="eastAsia" w:ascii="方正小标宋简体" w:eastAsia="方正小标宋简体" w:hAnsiTheme="majorEastAsia" w:cstheme="majorEastAsia"/>
          <w:bCs/>
          <w:sz w:val="44"/>
          <w:szCs w:val="52"/>
        </w:rPr>
        <w:t>年晋江市少儿线上围棋比赛报名表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747"/>
        <w:gridCol w:w="2118"/>
        <w:gridCol w:w="1001"/>
        <w:gridCol w:w="174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56" w:type="dxa"/>
            <w:vAlign w:val="center"/>
          </w:tcPr>
          <w:p>
            <w:pPr>
              <w:spacing w:line="360" w:lineRule="exact"/>
              <w:jc w:val="center"/>
              <w:rPr>
                <w:sz w:val="24"/>
              </w:rPr>
            </w:pPr>
            <w:r>
              <w:rPr>
                <w:rFonts w:hint="eastAsia"/>
                <w:sz w:val="24"/>
              </w:rPr>
              <w:t>参赛选手</w:t>
            </w:r>
          </w:p>
          <w:p>
            <w:pPr>
              <w:spacing w:line="360" w:lineRule="exact"/>
              <w:jc w:val="center"/>
              <w:rPr>
                <w:sz w:val="24"/>
              </w:rPr>
            </w:pPr>
            <w:r>
              <w:rPr>
                <w:rFonts w:hint="eastAsia"/>
                <w:sz w:val="24"/>
              </w:rPr>
              <w:t>姓名</w:t>
            </w:r>
          </w:p>
        </w:tc>
        <w:tc>
          <w:tcPr>
            <w:tcW w:w="747" w:type="dxa"/>
            <w:vAlign w:val="center"/>
          </w:tcPr>
          <w:p>
            <w:pPr>
              <w:spacing w:line="360" w:lineRule="exact"/>
              <w:jc w:val="center"/>
              <w:rPr>
                <w:sz w:val="24"/>
              </w:rPr>
            </w:pPr>
            <w:r>
              <w:rPr>
                <w:rFonts w:hint="eastAsia"/>
                <w:sz w:val="24"/>
              </w:rPr>
              <w:t>性别</w:t>
            </w:r>
          </w:p>
        </w:tc>
        <w:tc>
          <w:tcPr>
            <w:tcW w:w="2118" w:type="dxa"/>
            <w:vAlign w:val="center"/>
          </w:tcPr>
          <w:p>
            <w:pPr>
              <w:spacing w:line="360" w:lineRule="exact"/>
              <w:jc w:val="center"/>
              <w:rPr>
                <w:sz w:val="24"/>
              </w:rPr>
            </w:pPr>
            <w:r>
              <w:rPr>
                <w:rFonts w:hint="eastAsia"/>
                <w:sz w:val="24"/>
              </w:rPr>
              <w:t>身份证号码</w:t>
            </w:r>
          </w:p>
          <w:p>
            <w:pPr>
              <w:spacing w:line="360" w:lineRule="exact"/>
              <w:jc w:val="center"/>
              <w:rPr>
                <w:sz w:val="24"/>
              </w:rPr>
            </w:pPr>
            <w:r>
              <w:rPr>
                <w:rFonts w:hint="eastAsia"/>
                <w:sz w:val="24"/>
              </w:rPr>
              <w:t>（同类）</w:t>
            </w:r>
          </w:p>
        </w:tc>
        <w:tc>
          <w:tcPr>
            <w:tcW w:w="1001" w:type="dxa"/>
            <w:vAlign w:val="center"/>
          </w:tcPr>
          <w:p>
            <w:pPr>
              <w:spacing w:line="360" w:lineRule="exact"/>
              <w:jc w:val="center"/>
              <w:rPr>
                <w:sz w:val="24"/>
              </w:rPr>
            </w:pPr>
            <w:r>
              <w:rPr>
                <w:rFonts w:hint="eastAsia"/>
                <w:sz w:val="24"/>
              </w:rPr>
              <w:t>组别</w:t>
            </w:r>
          </w:p>
        </w:tc>
        <w:tc>
          <w:tcPr>
            <w:tcW w:w="1742" w:type="dxa"/>
            <w:vAlign w:val="center"/>
          </w:tcPr>
          <w:p>
            <w:pPr>
              <w:spacing w:line="360" w:lineRule="exact"/>
              <w:jc w:val="center"/>
              <w:rPr>
                <w:sz w:val="24"/>
              </w:rPr>
            </w:pPr>
            <w:r>
              <w:rPr>
                <w:rFonts w:hint="eastAsia"/>
                <w:sz w:val="24"/>
              </w:rPr>
              <w:t>家庭住址</w:t>
            </w:r>
          </w:p>
        </w:tc>
        <w:tc>
          <w:tcPr>
            <w:tcW w:w="1705" w:type="dxa"/>
            <w:vAlign w:val="center"/>
          </w:tcPr>
          <w:p>
            <w:pPr>
              <w:spacing w:line="360" w:lineRule="exact"/>
              <w:jc w:val="center"/>
              <w:rPr>
                <w:sz w:val="24"/>
              </w:rPr>
            </w:pPr>
            <w:r>
              <w:rPr>
                <w:rFonts w:hint="eastAsia"/>
                <w:sz w:val="24"/>
              </w:rPr>
              <w:t>家长联系</w:t>
            </w:r>
          </w:p>
          <w:p>
            <w:pPr>
              <w:spacing w:line="360" w:lineRule="exact"/>
              <w:jc w:val="center"/>
              <w:rPr>
                <w:sz w:val="24"/>
              </w:rPr>
            </w:pPr>
            <w:r>
              <w:rPr>
                <w:rFonts w:hint="eastAsia"/>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1456" w:type="dxa"/>
            <w:vAlign w:val="center"/>
          </w:tcPr>
          <w:p>
            <w:pPr>
              <w:jc w:val="center"/>
              <w:rPr>
                <w:sz w:val="28"/>
                <w:szCs w:val="36"/>
              </w:rPr>
            </w:pPr>
          </w:p>
        </w:tc>
        <w:tc>
          <w:tcPr>
            <w:tcW w:w="747" w:type="dxa"/>
            <w:vAlign w:val="center"/>
          </w:tcPr>
          <w:p>
            <w:pPr>
              <w:jc w:val="center"/>
              <w:rPr>
                <w:sz w:val="28"/>
                <w:szCs w:val="36"/>
              </w:rPr>
            </w:pPr>
          </w:p>
        </w:tc>
        <w:tc>
          <w:tcPr>
            <w:tcW w:w="2118" w:type="dxa"/>
            <w:vAlign w:val="center"/>
          </w:tcPr>
          <w:p>
            <w:pPr>
              <w:jc w:val="center"/>
              <w:rPr>
                <w:sz w:val="28"/>
                <w:szCs w:val="36"/>
              </w:rPr>
            </w:pPr>
          </w:p>
        </w:tc>
        <w:tc>
          <w:tcPr>
            <w:tcW w:w="1001" w:type="dxa"/>
            <w:vAlign w:val="center"/>
          </w:tcPr>
          <w:p>
            <w:pPr>
              <w:jc w:val="center"/>
              <w:rPr>
                <w:sz w:val="28"/>
                <w:szCs w:val="36"/>
              </w:rPr>
            </w:pPr>
          </w:p>
        </w:tc>
        <w:tc>
          <w:tcPr>
            <w:tcW w:w="1742" w:type="dxa"/>
            <w:vAlign w:val="center"/>
          </w:tcPr>
          <w:p>
            <w:pPr>
              <w:jc w:val="center"/>
              <w:rPr>
                <w:sz w:val="28"/>
                <w:szCs w:val="36"/>
              </w:rPr>
            </w:pPr>
          </w:p>
        </w:tc>
        <w:tc>
          <w:tcPr>
            <w:tcW w:w="1705" w:type="dxa"/>
            <w:vAlign w:val="center"/>
          </w:tcPr>
          <w:p>
            <w:pPr>
              <w:jc w:val="center"/>
              <w:rPr>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9" w:type="dxa"/>
            <w:gridSpan w:val="6"/>
          </w:tcPr>
          <w:p>
            <w:pPr>
              <w:jc w:val="center"/>
              <w:rPr>
                <w:sz w:val="28"/>
                <w:szCs w:val="36"/>
              </w:rPr>
            </w:pPr>
            <w:r>
              <w:rPr>
                <w:rFonts w:hint="eastAsia"/>
                <w:sz w:val="28"/>
                <w:szCs w:val="36"/>
              </w:rPr>
              <w:t>户口本或者身份证原件照片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5" w:hRule="atLeast"/>
          <w:jc w:val="center"/>
        </w:trPr>
        <w:tc>
          <w:tcPr>
            <w:tcW w:w="8769" w:type="dxa"/>
            <w:gridSpan w:val="6"/>
          </w:tcPr>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b/>
                <w:sz w:val="28"/>
                <w:szCs w:val="36"/>
              </w:rPr>
            </w:pPr>
            <w:r>
              <w:rPr>
                <w:rFonts w:hint="eastAsia"/>
                <w:sz w:val="28"/>
                <w:szCs w:val="36"/>
              </w:rPr>
              <w:t>粘贴或插入照片</w:t>
            </w:r>
          </w:p>
          <w:p>
            <w:pPr>
              <w:jc w:val="center"/>
              <w:rPr>
                <w:sz w:val="28"/>
                <w:szCs w:val="36"/>
              </w:rPr>
            </w:pPr>
          </w:p>
          <w:p>
            <w:pPr>
              <w:jc w:val="center"/>
              <w:rPr>
                <w:sz w:val="28"/>
                <w:szCs w:val="36"/>
              </w:rPr>
            </w:pPr>
          </w:p>
          <w:p>
            <w:pPr>
              <w:jc w:val="center"/>
              <w:rPr>
                <w:sz w:val="28"/>
                <w:szCs w:val="36"/>
              </w:rPr>
            </w:pPr>
          </w:p>
          <w:p>
            <w:pPr>
              <w:jc w:val="center"/>
              <w:rPr>
                <w:sz w:val="28"/>
                <w:szCs w:val="36"/>
              </w:rPr>
            </w:pPr>
          </w:p>
          <w:p>
            <w:pPr>
              <w:jc w:val="center"/>
              <w:rPr>
                <w:sz w:val="28"/>
                <w:szCs w:val="36"/>
              </w:rPr>
            </w:pPr>
          </w:p>
          <w:p>
            <w:pPr>
              <w:rPr>
                <w:sz w:val="28"/>
                <w:szCs w:val="36"/>
              </w:rPr>
            </w:pPr>
          </w:p>
        </w:tc>
      </w:tr>
    </w:tbl>
    <w:p>
      <w:pPr>
        <w:spacing w:line="560" w:lineRule="exact"/>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Cs/>
          <w:sz w:val="44"/>
          <w:szCs w:val="52"/>
        </w:rPr>
      </w:pPr>
      <w:r>
        <w:rPr>
          <w:rFonts w:hint="default" w:ascii="Times New Roman" w:hAnsi="Times New Roman" w:eastAsia="方正小标宋简体" w:cs="Times New Roman"/>
          <w:bCs/>
          <w:sz w:val="44"/>
          <w:szCs w:val="52"/>
        </w:rPr>
        <w:t>2021年</w:t>
      </w:r>
      <w:r>
        <w:rPr>
          <w:rFonts w:hint="eastAsia" w:ascii="方正小标宋简体" w:eastAsia="方正小标宋简体" w:hAnsiTheme="majorEastAsia" w:cstheme="majorEastAsia"/>
          <w:bCs/>
          <w:sz w:val="44"/>
          <w:szCs w:val="52"/>
        </w:rPr>
        <w:t>晋江市少儿线上围棋比赛承诺书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hAnsiTheme="majorEastAsia" w:cstheme="majorEastAsia"/>
          <w:bCs/>
          <w:sz w:val="44"/>
          <w:szCs w:val="52"/>
        </w:rPr>
      </w:pPr>
    </w:p>
    <w:p>
      <w:pPr>
        <w:spacing w:line="520" w:lineRule="exact"/>
        <w:ind w:firstLine="560" w:firstLineChars="200"/>
        <w:rPr>
          <w:rFonts w:ascii="仿宋_GB2312" w:eastAsia="仿宋_GB2312"/>
          <w:sz w:val="28"/>
          <w:szCs w:val="28"/>
        </w:rPr>
      </w:pPr>
      <w:r>
        <w:rPr>
          <w:rFonts w:hint="eastAsia" w:ascii="仿宋_GB2312" w:eastAsia="仿宋_GB2312"/>
          <w:sz w:val="28"/>
          <w:szCs w:val="28"/>
        </w:rPr>
        <w:t>请所有参赛选手报名之前务必认真、仔细阅读《晋江市全民健身运动会</w:t>
      </w:r>
      <w:r>
        <w:rPr>
          <w:rFonts w:hint="default" w:ascii="Times New Roman" w:hAnsi="Times New Roman" w:eastAsia="仿宋_GB2312" w:cs="Times New Roman"/>
          <w:sz w:val="28"/>
          <w:szCs w:val="28"/>
        </w:rPr>
        <w:t>2021</w:t>
      </w:r>
      <w:r>
        <w:rPr>
          <w:rFonts w:hint="eastAsia" w:ascii="仿宋_GB2312" w:eastAsia="仿宋_GB2312"/>
          <w:sz w:val="28"/>
          <w:szCs w:val="28"/>
        </w:rPr>
        <w:t>年晋江市少儿线上围棋竟赛规程》。在您提交报名信息后即被默认为您已阅读、理解并同意遵守上述规定的一切内容，并签署及提交此参赛声明。</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作为参赛者，我本人、监护人以及任何可能代表我提起赔偿请求或诉讼的人做出以下声明：</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1.我自愿参加晋江市全民健身运动会2021年晋江市少儿线上围棋比赛，并将如实填写报名相关信息，对所填写内容的真实有效性负责。本人全面理解并同意遵守赛事各项规程、规则、规定、要求及采取的措施。</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人承诺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提出赔偿或追究责任。</w:t>
      </w:r>
    </w:p>
    <w:p>
      <w:pPr>
        <w:spacing w:line="52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3.本人承诺由自己独立完成所有的对弃，严禁在比赛中借助围棋人工智能程序或聘请高水平棋手进行辅助对局。</w:t>
      </w:r>
    </w:p>
    <w:p>
      <w:pPr>
        <w:spacing w:line="520" w:lineRule="exact"/>
        <w:ind w:firstLine="560" w:firstLineChars="200"/>
        <w:rPr>
          <w:rFonts w:ascii="仿宋_GB2312" w:eastAsia="仿宋_GB2312"/>
          <w:sz w:val="28"/>
          <w:szCs w:val="28"/>
        </w:rPr>
      </w:pPr>
      <w:r>
        <w:rPr>
          <w:rFonts w:hint="default" w:ascii="Times New Roman" w:hAnsi="Times New Roman" w:eastAsia="仿宋_GB2312" w:cs="Times New Roman"/>
          <w:sz w:val="28"/>
          <w:szCs w:val="28"/>
        </w:rPr>
        <w:t>4.此文</w:t>
      </w:r>
      <w:r>
        <w:rPr>
          <w:rFonts w:hint="eastAsia" w:ascii="仿宋_GB2312" w:eastAsia="仿宋_GB2312"/>
          <w:sz w:val="28"/>
          <w:szCs w:val="28"/>
        </w:rPr>
        <w:t>件由选手本人及监护人亲自签署。冒名代签将被视为违约行为，选手本人及监护人将承担由此引起的全部法律及赔偿责任。</w:t>
      </w:r>
    </w:p>
    <w:p>
      <w:pPr>
        <w:spacing w:line="520" w:lineRule="exact"/>
        <w:rPr>
          <w:rFonts w:ascii="仿宋_GB2312" w:eastAsia="仿宋_GB2312"/>
          <w:b/>
          <w:sz w:val="28"/>
          <w:szCs w:val="28"/>
        </w:rPr>
      </w:pPr>
    </w:p>
    <w:p>
      <w:pPr>
        <w:spacing w:line="520" w:lineRule="exact"/>
        <w:rPr>
          <w:rFonts w:ascii="仿宋_GB2312" w:eastAsia="仿宋_GB2312"/>
          <w:sz w:val="28"/>
          <w:szCs w:val="28"/>
        </w:rPr>
      </w:pPr>
      <w:r>
        <w:rPr>
          <w:rFonts w:hint="eastAsia" w:ascii="仿宋_GB2312" w:eastAsia="仿宋_GB2312"/>
          <w:b/>
          <w:sz w:val="28"/>
          <w:szCs w:val="28"/>
        </w:rPr>
        <w:t>选手本人签名：                 家长或监护人签字：</w:t>
      </w:r>
    </w:p>
    <w:p>
      <w:pPr>
        <w:spacing w:line="520" w:lineRule="exact"/>
        <w:ind w:firstLine="4498" w:firstLineChars="1600"/>
        <w:rPr>
          <w:rFonts w:ascii="仿宋_GB2312" w:eastAsia="仿宋_GB2312"/>
          <w:b/>
          <w:sz w:val="28"/>
          <w:szCs w:val="28"/>
        </w:rPr>
      </w:pPr>
      <w:r>
        <w:rPr>
          <w:rFonts w:hint="eastAsia" w:ascii="仿宋_GB2312" w:eastAsia="仿宋_GB2312"/>
          <w:b/>
          <w:sz w:val="28"/>
          <w:szCs w:val="28"/>
        </w:rPr>
        <w:t>联系电话：</w:t>
      </w:r>
    </w:p>
    <w:p>
      <w:pPr>
        <w:spacing w:line="520" w:lineRule="exact"/>
        <w:ind w:firstLine="5740" w:firstLineChars="2050"/>
        <w:jc w:val="left"/>
        <w:rPr>
          <w:rFonts w:hint="eastAsia" w:ascii="仿宋_GB2312" w:eastAsia="仿宋_GB2312"/>
          <w:sz w:val="28"/>
          <w:szCs w:val="28"/>
        </w:rPr>
      </w:pPr>
      <w:r>
        <w:rPr>
          <w:rFonts w:hint="default" w:ascii="Times New Roman" w:hAnsi="Times New Roman" w:eastAsia="仿宋_GB2312" w:cs="Times New Roman"/>
          <w:sz w:val="28"/>
          <w:szCs w:val="28"/>
        </w:rPr>
        <w:t>2021</w:t>
      </w:r>
      <w:r>
        <w:rPr>
          <w:rFonts w:hint="eastAsia" w:ascii="仿宋_GB2312" w:eastAsia="仿宋_GB2312"/>
          <w:sz w:val="28"/>
          <w:szCs w:val="28"/>
        </w:rPr>
        <w:t>年  月  日</w:t>
      </w: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spacing w:line="520" w:lineRule="exact"/>
        <w:jc w:val="left"/>
        <w:rPr>
          <w:rFonts w:hint="eastAsia" w:ascii="仿宋_GB2312" w:eastAsia="仿宋_GB2312"/>
          <w:sz w:val="28"/>
          <w:szCs w:val="28"/>
        </w:rPr>
      </w:pPr>
    </w:p>
    <w:p>
      <w:pPr>
        <w:keepNext w:val="0"/>
        <w:keepLines w:val="0"/>
        <w:pageBreakBefore w:val="0"/>
        <w:widowControl w:val="0"/>
        <w:kinsoku/>
        <w:wordWrap/>
        <w:overflowPunct/>
        <w:topLinePunct w:val="0"/>
        <w:autoSpaceDE/>
        <w:autoSpaceDN/>
        <w:bidi/>
        <w:adjustRightInd/>
        <w:snapToGrid/>
        <w:spacing w:line="48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adjustRightInd/>
        <w:snapToGrid/>
        <w:spacing w:line="480" w:lineRule="exact"/>
        <w:jc w:val="left"/>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210" w:leftChars="100" w:right="210" w:rightChars="100"/>
        <w:textAlignment w:val="auto"/>
        <w:rPr>
          <w:rFonts w:hint="eastAsia" w:eastAsia="仿宋_GB2312"/>
          <w:sz w:val="28"/>
          <w:szCs w:val="28"/>
        </w:rPr>
      </w:pPr>
      <w:r>
        <w:rPr>
          <w:rFonts w:hint="eastAsia"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19685</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5pt;height:0pt;width:441pt;z-index:251662336;mso-width-relative:page;mso-height-relative:page;" filled="f" stroked="t" coordsize="21600,21600" o:gfxdata="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eg5m0QAAAAQBAAAPAAAAAAAAAAEAIAAAACIAAABkcnMvZG93bnJldi54bWxQSwECFAAUAAAA&#10;CACHTuJA/Frd+fUBAADkAwAADgAAAAAAAAABACAAAAAgAQAAZHJzL2Uyb0RvYy54bWxQSwUGAAAA&#10;AAYABgBZAQAAhwUAAAAA&#10;">
                <v:fill on="f" focussize="0,0"/>
                <v:stroke color="#000000" joinstyle="round"/>
                <v:imagedata o:title=""/>
                <o:lock v:ext="edit" aspectratio="f"/>
              </v:line>
            </w:pict>
          </mc:Fallback>
        </mc:AlternateContent>
      </w:r>
      <w:r>
        <w:rPr>
          <w:rFonts w:hint="eastAsia" w:eastAsia="仿宋_GB2312"/>
          <w:sz w:val="28"/>
          <w:szCs w:val="28"/>
        </w:rPr>
        <w:t>抄送：</w:t>
      </w:r>
      <w:r>
        <w:rPr>
          <w:rFonts w:hint="eastAsia" w:ascii="Times New Roman" w:hAnsi="Times New Roman" w:eastAsia="仿宋_GB2312"/>
          <w:sz w:val="28"/>
          <w:szCs w:val="28"/>
          <w:lang w:val="en-US" w:eastAsia="zh-CN"/>
        </w:rPr>
        <w:t>市领导陈传芳。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textAlignment w:val="auto"/>
        <w:rPr>
          <w:rFonts w:hint="eastAsia" w:ascii="仿宋_GB2312" w:eastAsia="仿宋_GB2312"/>
          <w:sz w:val="28"/>
          <w:szCs w:val="28"/>
        </w:rPr>
      </w:pPr>
      <w:r>
        <w:rPr>
          <w:rFonts w:hint="eastAsia"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416560</wp:posOffset>
                </wp:positionV>
                <wp:extent cx="5600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8pt;height:0pt;width:441pt;z-index:251660288;mso-width-relative:page;mso-height-relative:page;" filled="f" stroked="t" coordsize="21600,21600" o:gfxdata="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vOkfTAAAABgEAAA8AAAAAAAAAAQAgAAAAIgAAAGRycy9kb3ducmV2LnhtbFBLAQIUABQA&#10;AAAIAIdO4kDAGVD99QEAAOQDAAAOAAAAAAAAAAEAIAAAACIBAABkcnMvZTJvRG9jLnhtbFBLBQYA&#10;AAAABgAGAFkBAACJBQAAAAA=&#10;">
                <v:fill on="f" focussize="0,0"/>
                <v:stroke color="#000000" joinstyle="round"/>
                <v:imagedata o:title=""/>
                <o:lock v:ext="edit" aspectratio="f"/>
              </v:line>
            </w:pict>
          </mc:Fallback>
        </mc:AlternateContent>
      </w:r>
      <w:r>
        <w:rPr>
          <w:rFonts w:hint="eastAsia"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36195</wp:posOffset>
                </wp:positionV>
                <wp:extent cx="56007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5pt;height:0pt;width:441pt;z-index:251661312;mso-width-relative:page;mso-height-relative:page;" filled="f" stroked="t" coordsize="21600,21600" o:gfxdata="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GHmetIAAAAEAQAADwAAAAAAAAABACAAAAAiAAAAZHJzL2Rvd25yZXYueG1sUEsBAhQAFAAA&#10;AAgAh07iQO0xuZT1AQAA5AMAAA4AAAAAAAAAAQAgAAAAIQEAAGRycy9lMm9Eb2MueG1sUEsFBgAA&#10;AAAGAAYAWQEAAIgFAAAAAA==&#10;">
                <v:fill on="f" focussize="0,0"/>
                <v:stroke color="#000000" joinstyle="round"/>
                <v:imagedata o:title=""/>
                <o:lock v:ext="edit" aspectratio="f"/>
              </v:line>
            </w:pict>
          </mc:Fallback>
        </mc:AlternateContent>
      </w:r>
      <w:r>
        <w:rPr>
          <w:rFonts w:eastAsia="仿宋_GB2312"/>
          <w:sz w:val="28"/>
          <w:szCs w:val="28"/>
        </w:rPr>
        <w:t>晋江市</w:t>
      </w:r>
      <w:r>
        <w:rPr>
          <w:rFonts w:hint="eastAsia" w:ascii="Times New Roman" w:hAnsi="Times New Roman" w:eastAsia="仿宋_GB2312"/>
          <w:sz w:val="28"/>
          <w:szCs w:val="28"/>
          <w:lang w:val="en-US" w:eastAsia="zh-CN"/>
        </w:rPr>
        <w:t>全民健身领导小组办公室</w:t>
      </w:r>
      <w:r>
        <w:rPr>
          <w:rFonts w:hint="eastAsia" w:eastAsia="仿宋_GB2312"/>
          <w:sz w:val="28"/>
          <w:szCs w:val="28"/>
        </w:rPr>
        <w:t xml:space="preserve">            </w:t>
      </w:r>
      <w:r>
        <w:rPr>
          <w:rFonts w:hint="default" w:ascii="Times New Roman" w:hAnsi="Times New Roman" w:eastAsia="仿宋_GB2312" w:cs="Times New Roman"/>
          <w:sz w:val="28"/>
          <w:szCs w:val="28"/>
        </w:rPr>
        <w:t xml:space="preserve"> 2021年</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26</w:t>
      </w:r>
      <w:r>
        <w:rPr>
          <w:rFonts w:ascii="Times New Roman" w:eastAsia="仿宋_GB2312"/>
          <w:sz w:val="28"/>
          <w:szCs w:val="28"/>
        </w:rPr>
        <w:t>日印发</w:t>
      </w:r>
    </w:p>
    <w:sectPr>
      <w:pgSz w:w="11906" w:h="16838"/>
      <w:pgMar w:top="2211" w:right="1474" w:bottom="198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7E73C"/>
    <w:multiLevelType w:val="singleLevel"/>
    <w:tmpl w:val="3F77E73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A355E"/>
    <w:rsid w:val="00077496"/>
    <w:rsid w:val="000E141A"/>
    <w:rsid w:val="001D2849"/>
    <w:rsid w:val="0020786A"/>
    <w:rsid w:val="00276F12"/>
    <w:rsid w:val="002C228F"/>
    <w:rsid w:val="003C5834"/>
    <w:rsid w:val="003E4BC6"/>
    <w:rsid w:val="00403CA8"/>
    <w:rsid w:val="004E4D30"/>
    <w:rsid w:val="00565EDA"/>
    <w:rsid w:val="00572C39"/>
    <w:rsid w:val="00632673"/>
    <w:rsid w:val="00647C54"/>
    <w:rsid w:val="006A689A"/>
    <w:rsid w:val="00744BA4"/>
    <w:rsid w:val="00894449"/>
    <w:rsid w:val="008C7804"/>
    <w:rsid w:val="00915399"/>
    <w:rsid w:val="009563A6"/>
    <w:rsid w:val="00983EC2"/>
    <w:rsid w:val="00A62DA2"/>
    <w:rsid w:val="00AA6A0B"/>
    <w:rsid w:val="00AA7C1F"/>
    <w:rsid w:val="00AF05C5"/>
    <w:rsid w:val="00C80B54"/>
    <w:rsid w:val="00C9785B"/>
    <w:rsid w:val="00CF59B6"/>
    <w:rsid w:val="00F10ECC"/>
    <w:rsid w:val="00F246D8"/>
    <w:rsid w:val="00F41101"/>
    <w:rsid w:val="00F50C06"/>
    <w:rsid w:val="00F54517"/>
    <w:rsid w:val="00F63822"/>
    <w:rsid w:val="00FE4D8D"/>
    <w:rsid w:val="09A51B51"/>
    <w:rsid w:val="0C1B75DC"/>
    <w:rsid w:val="147F4ED5"/>
    <w:rsid w:val="14C6460C"/>
    <w:rsid w:val="158F09EE"/>
    <w:rsid w:val="18B019D7"/>
    <w:rsid w:val="1AFA7E8D"/>
    <w:rsid w:val="1DB96BEF"/>
    <w:rsid w:val="1E023AD3"/>
    <w:rsid w:val="1EAD46BF"/>
    <w:rsid w:val="22C04C4A"/>
    <w:rsid w:val="262772A1"/>
    <w:rsid w:val="28CA7993"/>
    <w:rsid w:val="2A70657F"/>
    <w:rsid w:val="2CA83E14"/>
    <w:rsid w:val="2F006102"/>
    <w:rsid w:val="34203FF0"/>
    <w:rsid w:val="3A3B008C"/>
    <w:rsid w:val="3B793EE9"/>
    <w:rsid w:val="3D8A355E"/>
    <w:rsid w:val="3FCD7DB1"/>
    <w:rsid w:val="3FEF50A4"/>
    <w:rsid w:val="403C7853"/>
    <w:rsid w:val="43717143"/>
    <w:rsid w:val="470260B0"/>
    <w:rsid w:val="4AFA2432"/>
    <w:rsid w:val="52F85B73"/>
    <w:rsid w:val="53912D79"/>
    <w:rsid w:val="56BF348B"/>
    <w:rsid w:val="68B606A6"/>
    <w:rsid w:val="72BE4A81"/>
    <w:rsid w:val="73DF07B9"/>
    <w:rsid w:val="77071765"/>
    <w:rsid w:val="79077E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316</Words>
  <Characters>1805</Characters>
  <Lines>15</Lines>
  <Paragraphs>4</Paragraphs>
  <TotalTime>15</TotalTime>
  <ScaleCrop>false</ScaleCrop>
  <LinksUpToDate>false</LinksUpToDate>
  <CharactersWithSpaces>2117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2020-07-30T01:46:00Z</dcterms:created>
  <dc:creator>Administrator</dc:creator>
  <cp:lastModifiedBy>卖故事的小白豚</cp:lastModifiedBy>
  <cp:lastPrinted>2021-09-26T01:08:53Z</cp:lastPrinted>
  <dcterms:modified xsi:type="dcterms:W3CDTF">2021-09-26T01:09:51Z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9383F31B7E254FCD9C7F5944317D66E1</vt:lpwstr>
  </property>
</Properties>
</file>